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5741"/>
        <w:gridCol w:w="8831"/>
      </w:tblGrid>
      <w:tr w:rsidR="0039334F" w:rsidRPr="008B4DD7" w14:paraId="712C5BD6" w14:textId="77777777" w:rsidTr="0037122F">
        <w:trPr>
          <w:tblCellSpacing w:w="0" w:type="dxa"/>
        </w:trPr>
        <w:tc>
          <w:tcPr>
            <w:tcW w:w="1970" w:type="pct"/>
            <w:hideMark/>
          </w:tcPr>
          <w:p w14:paraId="64384BDA" w14:textId="2013B543" w:rsidR="00E41E1B" w:rsidRPr="008B4DD7" w:rsidRDefault="0037122F" w:rsidP="00E41E1B">
            <w:pPr>
              <w:spacing w:before="120" w:after="120" w:line="234" w:lineRule="atLeast"/>
              <w:jc w:val="center"/>
              <w:rPr>
                <w:rFonts w:asciiTheme="majorHAnsi" w:eastAsia="Times New Roman" w:hAnsiTheme="majorHAnsi" w:cstheme="majorHAnsi"/>
                <w:sz w:val="24"/>
                <w:szCs w:val="24"/>
                <w:lang w:val="vi-VN"/>
              </w:rPr>
            </w:pPr>
            <w:r w:rsidRPr="008B4DD7">
              <w:rPr>
                <w:rFonts w:asciiTheme="majorHAnsi" w:eastAsia="Times New Roman" w:hAnsiTheme="majorHAnsi" w:cstheme="majorHAnsi"/>
                <w:b/>
                <w:bCs/>
                <w:sz w:val="24"/>
                <w:szCs w:val="24"/>
                <w:lang w:val="vi-VN"/>
              </w:rPr>
              <w:t xml:space="preserve">BỘ </w:t>
            </w:r>
            <w:r w:rsidR="00944C68" w:rsidRPr="008B4DD7">
              <w:rPr>
                <w:rFonts w:asciiTheme="majorHAnsi" w:eastAsia="Times New Roman" w:hAnsiTheme="majorHAnsi" w:cstheme="majorHAnsi"/>
                <w:b/>
                <w:bCs/>
                <w:sz w:val="24"/>
                <w:szCs w:val="24"/>
                <w:lang w:val="vi-VN"/>
              </w:rPr>
              <w:t>VĂN HÓA, THỂ THAO VÀ DU LỊCH</w:t>
            </w:r>
            <w:r w:rsidR="00E41E1B" w:rsidRPr="008B4DD7">
              <w:rPr>
                <w:rFonts w:asciiTheme="majorHAnsi" w:eastAsia="Times New Roman" w:hAnsiTheme="majorHAnsi" w:cstheme="majorHAnsi"/>
                <w:sz w:val="24"/>
                <w:szCs w:val="24"/>
                <w:lang w:val="vi-VN"/>
              </w:rPr>
              <w:br/>
            </w:r>
            <w:r w:rsidRPr="008B4DD7">
              <w:rPr>
                <w:rFonts w:asciiTheme="majorHAnsi" w:eastAsia="Times New Roman" w:hAnsiTheme="majorHAnsi" w:cstheme="majorHAnsi"/>
                <w:sz w:val="24"/>
                <w:szCs w:val="24"/>
                <w:vertAlign w:val="superscript"/>
                <w:lang w:val="vi-VN"/>
              </w:rPr>
              <w:t>_________</w:t>
            </w:r>
          </w:p>
        </w:tc>
        <w:tc>
          <w:tcPr>
            <w:tcW w:w="3030" w:type="pct"/>
            <w:hideMark/>
          </w:tcPr>
          <w:p w14:paraId="5EC2C5D5" w14:textId="130B7ED3" w:rsidR="00E41E1B" w:rsidRPr="008B4DD7" w:rsidRDefault="00E41E1B" w:rsidP="00E41E1B">
            <w:pPr>
              <w:spacing w:before="120" w:after="120" w:line="234" w:lineRule="atLeast"/>
              <w:jc w:val="center"/>
              <w:rPr>
                <w:rFonts w:asciiTheme="majorHAnsi" w:eastAsia="Times New Roman" w:hAnsiTheme="majorHAnsi" w:cstheme="majorHAnsi"/>
                <w:sz w:val="24"/>
                <w:szCs w:val="24"/>
                <w:lang w:val="vi-VN"/>
              </w:rPr>
            </w:pPr>
            <w:r w:rsidRPr="008B4DD7">
              <w:rPr>
                <w:rFonts w:asciiTheme="majorHAnsi" w:eastAsia="Times New Roman" w:hAnsiTheme="majorHAnsi" w:cstheme="majorHAnsi"/>
                <w:b/>
                <w:bCs/>
                <w:sz w:val="24"/>
                <w:szCs w:val="24"/>
                <w:lang w:val="vi-VN"/>
              </w:rPr>
              <w:t>CỘNG HÒA XÃ HỘI CHỦ NGHĨA VIỆT NAM</w:t>
            </w:r>
            <w:r w:rsidRPr="008B4DD7">
              <w:rPr>
                <w:rFonts w:asciiTheme="majorHAnsi" w:eastAsia="Times New Roman" w:hAnsiTheme="majorHAnsi" w:cstheme="majorHAnsi"/>
                <w:sz w:val="24"/>
                <w:szCs w:val="24"/>
                <w:lang w:val="vi-VN"/>
              </w:rPr>
              <w:br/>
            </w:r>
            <w:r w:rsidRPr="008B4DD7">
              <w:rPr>
                <w:rFonts w:asciiTheme="majorHAnsi" w:eastAsia="Times New Roman" w:hAnsiTheme="majorHAnsi" w:cstheme="majorHAnsi"/>
                <w:b/>
                <w:bCs/>
                <w:sz w:val="28"/>
                <w:szCs w:val="28"/>
                <w:lang w:val="vi-VN"/>
              </w:rPr>
              <w:t>Độc lập - Tự do - Hạnh phúc</w:t>
            </w:r>
            <w:r w:rsidRPr="008B4DD7">
              <w:rPr>
                <w:rFonts w:asciiTheme="majorHAnsi" w:eastAsia="Times New Roman" w:hAnsiTheme="majorHAnsi" w:cstheme="majorHAnsi"/>
                <w:sz w:val="24"/>
                <w:szCs w:val="24"/>
                <w:lang w:val="vi-VN"/>
              </w:rPr>
              <w:br/>
            </w:r>
            <w:r w:rsidR="0037122F" w:rsidRPr="008B4DD7">
              <w:rPr>
                <w:rFonts w:asciiTheme="majorHAnsi" w:eastAsia="Times New Roman" w:hAnsiTheme="majorHAnsi" w:cstheme="majorHAnsi"/>
                <w:sz w:val="24"/>
                <w:szCs w:val="24"/>
                <w:vertAlign w:val="superscript"/>
                <w:lang w:val="vi-VN"/>
              </w:rPr>
              <w:t>___________</w:t>
            </w:r>
            <w:r w:rsidR="00E96CE6" w:rsidRPr="008B4DD7">
              <w:rPr>
                <w:rFonts w:asciiTheme="majorHAnsi" w:eastAsia="Times New Roman" w:hAnsiTheme="majorHAnsi" w:cstheme="majorHAnsi"/>
                <w:sz w:val="24"/>
                <w:szCs w:val="24"/>
                <w:vertAlign w:val="superscript"/>
                <w:lang w:val="vi-VN"/>
              </w:rPr>
              <w:t>____</w:t>
            </w:r>
            <w:r w:rsidR="0037122F" w:rsidRPr="008B4DD7">
              <w:rPr>
                <w:rFonts w:asciiTheme="majorHAnsi" w:eastAsia="Times New Roman" w:hAnsiTheme="majorHAnsi" w:cstheme="majorHAnsi"/>
                <w:sz w:val="24"/>
                <w:szCs w:val="24"/>
                <w:vertAlign w:val="superscript"/>
                <w:lang w:val="vi-VN"/>
              </w:rPr>
              <w:t>_________________________</w:t>
            </w:r>
          </w:p>
        </w:tc>
      </w:tr>
      <w:tr w:rsidR="0039334F" w:rsidRPr="008B4DD7" w14:paraId="56ED09C5" w14:textId="77777777" w:rsidTr="0037122F">
        <w:trPr>
          <w:tblCellSpacing w:w="0" w:type="dxa"/>
        </w:trPr>
        <w:tc>
          <w:tcPr>
            <w:tcW w:w="1970" w:type="pct"/>
            <w:hideMark/>
          </w:tcPr>
          <w:p w14:paraId="4DCC0A51" w14:textId="77777777" w:rsidR="00E41E1B" w:rsidRPr="008B4DD7" w:rsidRDefault="00E41E1B" w:rsidP="00E41E1B">
            <w:pPr>
              <w:spacing w:before="120" w:after="120" w:line="234" w:lineRule="atLeast"/>
              <w:jc w:val="center"/>
              <w:rPr>
                <w:rFonts w:asciiTheme="majorHAnsi" w:eastAsia="Times New Roman" w:hAnsiTheme="majorHAnsi" w:cstheme="majorHAnsi"/>
                <w:sz w:val="24"/>
                <w:szCs w:val="24"/>
                <w:lang w:val="vi-VN"/>
              </w:rPr>
            </w:pPr>
            <w:r w:rsidRPr="008B4DD7">
              <w:rPr>
                <w:rFonts w:asciiTheme="majorHAnsi" w:eastAsia="Times New Roman" w:hAnsiTheme="majorHAnsi" w:cstheme="majorHAnsi"/>
                <w:sz w:val="24"/>
                <w:szCs w:val="24"/>
                <w:lang w:val="vi-VN"/>
              </w:rPr>
              <w:t> </w:t>
            </w:r>
          </w:p>
        </w:tc>
        <w:tc>
          <w:tcPr>
            <w:tcW w:w="3030" w:type="pct"/>
            <w:hideMark/>
          </w:tcPr>
          <w:p w14:paraId="27B49CB8" w14:textId="433A4C20" w:rsidR="00E41E1B" w:rsidRPr="008B4DD7" w:rsidRDefault="0037122F" w:rsidP="00E41E1B">
            <w:pPr>
              <w:spacing w:before="120" w:after="120" w:line="234" w:lineRule="atLeast"/>
              <w:jc w:val="center"/>
              <w:rPr>
                <w:rFonts w:asciiTheme="majorHAnsi" w:eastAsia="Times New Roman" w:hAnsiTheme="majorHAnsi" w:cstheme="majorHAnsi"/>
                <w:sz w:val="28"/>
                <w:szCs w:val="28"/>
                <w:lang w:val="vi-VN"/>
              </w:rPr>
            </w:pPr>
            <w:r w:rsidRPr="008B4DD7">
              <w:rPr>
                <w:rFonts w:asciiTheme="majorHAnsi" w:eastAsia="Times New Roman" w:hAnsiTheme="majorHAnsi" w:cstheme="majorHAnsi"/>
                <w:i/>
                <w:iCs/>
                <w:sz w:val="28"/>
                <w:szCs w:val="28"/>
                <w:lang w:val="vi-VN"/>
              </w:rPr>
              <w:t>Hà Nội</w:t>
            </w:r>
            <w:r w:rsidR="00E41E1B" w:rsidRPr="008B4DD7">
              <w:rPr>
                <w:rFonts w:asciiTheme="majorHAnsi" w:eastAsia="Times New Roman" w:hAnsiTheme="majorHAnsi" w:cstheme="majorHAnsi"/>
                <w:i/>
                <w:iCs/>
                <w:sz w:val="28"/>
                <w:szCs w:val="28"/>
                <w:lang w:val="vi-VN"/>
              </w:rPr>
              <w:t>, ngày</w:t>
            </w:r>
            <w:r w:rsidR="00E96CE6" w:rsidRPr="008B4DD7">
              <w:rPr>
                <w:rFonts w:asciiTheme="majorHAnsi" w:eastAsia="Times New Roman" w:hAnsiTheme="majorHAnsi" w:cstheme="majorHAnsi"/>
                <w:i/>
                <w:iCs/>
                <w:sz w:val="28"/>
                <w:szCs w:val="28"/>
                <w:lang w:val="vi-VN"/>
              </w:rPr>
              <w:t xml:space="preserve"> </w:t>
            </w:r>
            <w:r w:rsidR="00E41E1B" w:rsidRPr="008B4DD7">
              <w:rPr>
                <w:rFonts w:asciiTheme="majorHAnsi" w:eastAsia="Times New Roman" w:hAnsiTheme="majorHAnsi" w:cstheme="majorHAnsi"/>
                <w:i/>
                <w:iCs/>
                <w:sz w:val="28"/>
                <w:szCs w:val="28"/>
                <w:lang w:val="vi-VN"/>
              </w:rPr>
              <w:t>…</w:t>
            </w:r>
            <w:r w:rsidR="00E96CE6" w:rsidRPr="008B4DD7">
              <w:rPr>
                <w:rFonts w:asciiTheme="majorHAnsi" w:eastAsia="Times New Roman" w:hAnsiTheme="majorHAnsi" w:cstheme="majorHAnsi"/>
                <w:i/>
                <w:iCs/>
                <w:sz w:val="28"/>
                <w:szCs w:val="28"/>
                <w:lang w:val="vi-VN"/>
              </w:rPr>
              <w:t xml:space="preserve"> </w:t>
            </w:r>
            <w:r w:rsidR="00E41E1B" w:rsidRPr="008B4DD7">
              <w:rPr>
                <w:rFonts w:asciiTheme="majorHAnsi" w:eastAsia="Times New Roman" w:hAnsiTheme="majorHAnsi" w:cstheme="majorHAnsi"/>
                <w:i/>
                <w:iCs/>
                <w:sz w:val="28"/>
                <w:szCs w:val="28"/>
                <w:lang w:val="vi-VN"/>
              </w:rPr>
              <w:t>thán</w:t>
            </w:r>
            <w:r w:rsidR="00E96CE6" w:rsidRPr="008B4DD7">
              <w:rPr>
                <w:rFonts w:asciiTheme="majorHAnsi" w:eastAsia="Times New Roman" w:hAnsiTheme="majorHAnsi" w:cstheme="majorHAnsi"/>
                <w:i/>
                <w:iCs/>
                <w:sz w:val="28"/>
                <w:szCs w:val="28"/>
                <w:lang w:val="vi-VN"/>
              </w:rPr>
              <w:t xml:space="preserve">g   3 </w:t>
            </w:r>
            <w:r w:rsidR="00E41E1B" w:rsidRPr="008B4DD7">
              <w:rPr>
                <w:rFonts w:asciiTheme="majorHAnsi" w:eastAsia="Times New Roman" w:hAnsiTheme="majorHAnsi" w:cstheme="majorHAnsi"/>
                <w:i/>
                <w:iCs/>
                <w:sz w:val="28"/>
                <w:szCs w:val="28"/>
                <w:lang w:val="vi-VN"/>
              </w:rPr>
              <w:t xml:space="preserve">năm </w:t>
            </w:r>
            <w:r w:rsidRPr="008B4DD7">
              <w:rPr>
                <w:rFonts w:asciiTheme="majorHAnsi" w:eastAsia="Times New Roman" w:hAnsiTheme="majorHAnsi" w:cstheme="majorHAnsi"/>
                <w:i/>
                <w:iCs/>
                <w:sz w:val="28"/>
                <w:szCs w:val="28"/>
                <w:lang w:val="vi-VN"/>
              </w:rPr>
              <w:t>202</w:t>
            </w:r>
            <w:r w:rsidR="001F5B3D" w:rsidRPr="008B4DD7">
              <w:rPr>
                <w:rFonts w:asciiTheme="majorHAnsi" w:eastAsia="Times New Roman" w:hAnsiTheme="majorHAnsi" w:cstheme="majorHAnsi"/>
                <w:i/>
                <w:iCs/>
                <w:sz w:val="28"/>
                <w:szCs w:val="28"/>
                <w:lang w:val="vi-VN"/>
              </w:rPr>
              <w:t>6</w:t>
            </w:r>
          </w:p>
        </w:tc>
      </w:tr>
    </w:tbl>
    <w:p w14:paraId="7D17312A" w14:textId="77777777" w:rsidR="00D866F9" w:rsidRDefault="00D866F9" w:rsidP="00D866F9">
      <w:pPr>
        <w:shd w:val="clear" w:color="auto" w:fill="FFFFFF"/>
        <w:spacing w:after="0" w:line="240" w:lineRule="auto"/>
        <w:jc w:val="center"/>
        <w:rPr>
          <w:rFonts w:asciiTheme="majorHAnsi" w:eastAsia="Times New Roman" w:hAnsiTheme="majorHAnsi" w:cstheme="majorHAnsi"/>
          <w:b/>
          <w:bCs/>
          <w:sz w:val="28"/>
          <w:szCs w:val="28"/>
          <w:lang w:val="vi-VN"/>
        </w:rPr>
      </w:pPr>
    </w:p>
    <w:p w14:paraId="41982FFD" w14:textId="21E8DA9B" w:rsidR="001F5B3D" w:rsidRPr="008B4DD7" w:rsidRDefault="00E41E1B" w:rsidP="00D866F9">
      <w:pPr>
        <w:shd w:val="clear" w:color="auto" w:fill="FFFFFF"/>
        <w:spacing w:after="0" w:line="240" w:lineRule="auto"/>
        <w:jc w:val="center"/>
        <w:rPr>
          <w:rFonts w:asciiTheme="majorHAnsi" w:eastAsia="Times New Roman" w:hAnsiTheme="majorHAnsi" w:cstheme="majorHAnsi"/>
          <w:b/>
          <w:bCs/>
          <w:sz w:val="28"/>
          <w:szCs w:val="28"/>
          <w:lang w:val="vi-VN"/>
        </w:rPr>
      </w:pPr>
      <w:r w:rsidRPr="008B4DD7">
        <w:rPr>
          <w:rFonts w:asciiTheme="majorHAnsi" w:eastAsia="Times New Roman" w:hAnsiTheme="majorHAnsi" w:cstheme="majorHAnsi"/>
          <w:b/>
          <w:bCs/>
          <w:sz w:val="28"/>
          <w:szCs w:val="28"/>
          <w:lang w:val="vi-VN"/>
        </w:rPr>
        <w:t xml:space="preserve">BẢN </w:t>
      </w:r>
      <w:r w:rsidR="000C47D7" w:rsidRPr="008B4DD7">
        <w:rPr>
          <w:rFonts w:asciiTheme="majorHAnsi" w:eastAsia="Times New Roman" w:hAnsiTheme="majorHAnsi" w:cstheme="majorHAnsi"/>
          <w:b/>
          <w:bCs/>
          <w:sz w:val="28"/>
          <w:szCs w:val="28"/>
          <w:lang w:val="vi-VN"/>
        </w:rPr>
        <w:t xml:space="preserve">SO SÁNH, </w:t>
      </w:r>
      <w:r w:rsidRPr="008B4DD7">
        <w:rPr>
          <w:rFonts w:asciiTheme="majorHAnsi" w:eastAsia="Times New Roman" w:hAnsiTheme="majorHAnsi" w:cstheme="majorHAnsi"/>
          <w:b/>
          <w:bCs/>
          <w:sz w:val="28"/>
          <w:szCs w:val="28"/>
          <w:lang w:val="vi-VN"/>
        </w:rPr>
        <w:t xml:space="preserve">THUYẾT MINH </w:t>
      </w:r>
      <w:r w:rsidR="009A1647" w:rsidRPr="008B4DD7">
        <w:rPr>
          <w:rFonts w:asciiTheme="majorHAnsi" w:eastAsia="Times New Roman" w:hAnsiTheme="majorHAnsi" w:cstheme="majorHAnsi"/>
          <w:b/>
          <w:bCs/>
          <w:sz w:val="28"/>
          <w:szCs w:val="28"/>
          <w:lang w:val="vi-VN"/>
        </w:rPr>
        <w:t xml:space="preserve">DỰ THẢO NGHỊ QUYẾT CỦA QUỐC HỘI </w:t>
      </w:r>
    </w:p>
    <w:p w14:paraId="5E15F198" w14:textId="77777777" w:rsidR="00EF0CB4" w:rsidRPr="008B4DD7" w:rsidRDefault="001F5B3D" w:rsidP="00D866F9">
      <w:pPr>
        <w:shd w:val="clear" w:color="auto" w:fill="FFFFFF"/>
        <w:spacing w:after="0" w:line="240" w:lineRule="auto"/>
        <w:jc w:val="center"/>
        <w:rPr>
          <w:rFonts w:asciiTheme="majorHAnsi" w:eastAsia="Times New Roman" w:hAnsiTheme="majorHAnsi" w:cstheme="majorHAnsi"/>
          <w:b/>
          <w:bCs/>
          <w:sz w:val="28"/>
          <w:szCs w:val="28"/>
          <w:lang w:val="vi-VN"/>
        </w:rPr>
      </w:pPr>
      <w:r w:rsidRPr="008B4DD7">
        <w:rPr>
          <w:rFonts w:asciiTheme="majorHAnsi" w:eastAsia="Times New Roman" w:hAnsiTheme="majorHAnsi" w:cstheme="majorHAnsi"/>
          <w:b/>
          <w:bCs/>
          <w:sz w:val="28"/>
          <w:szCs w:val="28"/>
          <w:lang w:val="vi-VN"/>
        </w:rPr>
        <w:t xml:space="preserve">VỀ MỘT SỐ </w:t>
      </w:r>
      <w:r w:rsidR="00EF0CB4" w:rsidRPr="008B4DD7">
        <w:rPr>
          <w:rFonts w:asciiTheme="majorHAnsi" w:eastAsia="Times New Roman" w:hAnsiTheme="majorHAnsi" w:cstheme="majorHAnsi"/>
          <w:b/>
          <w:bCs/>
          <w:sz w:val="28"/>
          <w:szCs w:val="28"/>
          <w:lang w:val="vi-VN"/>
        </w:rPr>
        <w:t>CƠ CHẾ, CHÍNH SÁCH ĐỘT PHÁ</w:t>
      </w:r>
      <w:r w:rsidRPr="008B4DD7">
        <w:rPr>
          <w:rFonts w:asciiTheme="majorHAnsi" w:eastAsia="Times New Roman" w:hAnsiTheme="majorHAnsi" w:cstheme="majorHAnsi"/>
          <w:b/>
          <w:bCs/>
          <w:sz w:val="28"/>
          <w:szCs w:val="28"/>
          <w:lang w:val="vi-VN"/>
        </w:rPr>
        <w:t xml:space="preserve"> PHÁT TRIỂN VĂN HÓA VIỆT NAM</w:t>
      </w:r>
      <w:r w:rsidR="000C47D7" w:rsidRPr="008B4DD7">
        <w:rPr>
          <w:rFonts w:asciiTheme="majorHAnsi" w:eastAsia="Times New Roman" w:hAnsiTheme="majorHAnsi" w:cstheme="majorHAnsi"/>
          <w:b/>
          <w:bCs/>
          <w:sz w:val="28"/>
          <w:szCs w:val="28"/>
          <w:lang w:val="vi-VN"/>
        </w:rPr>
        <w:t xml:space="preserve"> </w:t>
      </w:r>
    </w:p>
    <w:p w14:paraId="41A15E2B" w14:textId="75EB4729" w:rsidR="00E96CE6" w:rsidRPr="008B4DD7" w:rsidRDefault="000C47D7" w:rsidP="00D866F9">
      <w:pPr>
        <w:shd w:val="clear" w:color="auto" w:fill="FFFFFF"/>
        <w:spacing w:after="0" w:line="240" w:lineRule="auto"/>
        <w:jc w:val="center"/>
        <w:rPr>
          <w:rFonts w:asciiTheme="majorHAnsi" w:eastAsia="Times New Roman" w:hAnsiTheme="majorHAnsi" w:cstheme="majorHAnsi"/>
          <w:b/>
          <w:bCs/>
          <w:sz w:val="28"/>
          <w:szCs w:val="28"/>
          <w:lang w:val="vi-VN"/>
        </w:rPr>
      </w:pPr>
      <w:r w:rsidRPr="008B4DD7">
        <w:rPr>
          <w:rFonts w:asciiTheme="majorHAnsi" w:eastAsia="Times New Roman" w:hAnsiTheme="majorHAnsi" w:cstheme="majorHAnsi"/>
          <w:b/>
          <w:bCs/>
          <w:sz w:val="28"/>
          <w:szCs w:val="28"/>
          <w:lang w:val="vi-VN"/>
        </w:rPr>
        <w:t>VỚI QUY ĐỊNH PHÁP LUẬT HIỆN HÀNH</w:t>
      </w:r>
    </w:p>
    <w:p w14:paraId="6C00CDFD" w14:textId="77777777" w:rsidR="00EF0CB4" w:rsidRPr="008B4DD7" w:rsidRDefault="00EF0CB4" w:rsidP="00EF0CB4">
      <w:pPr>
        <w:shd w:val="clear" w:color="auto" w:fill="FFFFFF"/>
        <w:spacing w:before="120" w:after="120" w:line="234" w:lineRule="atLeast"/>
        <w:jc w:val="center"/>
        <w:rPr>
          <w:rFonts w:asciiTheme="majorHAnsi" w:eastAsia="Times New Roman" w:hAnsiTheme="majorHAnsi" w:cstheme="majorHAnsi"/>
          <w:b/>
          <w:bCs/>
          <w:sz w:val="24"/>
          <w:szCs w:val="24"/>
          <w:lang w:val="vi-VN"/>
        </w:rPr>
      </w:pPr>
    </w:p>
    <w:tbl>
      <w:tblPr>
        <w:tblW w:w="5287" w:type="pct"/>
        <w:tblCellSpacing w:w="0" w:type="dxa"/>
        <w:tblInd w:w="-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316"/>
        <w:gridCol w:w="6980"/>
        <w:gridCol w:w="5102"/>
      </w:tblGrid>
      <w:tr w:rsidR="0039334F" w:rsidRPr="009C3009" w14:paraId="66D24299" w14:textId="77777777" w:rsidTr="00D866F9">
        <w:trPr>
          <w:tblHeader/>
          <w:tblCellSpacing w:w="0" w:type="dxa"/>
        </w:trPr>
        <w:tc>
          <w:tcPr>
            <w:tcW w:w="1206" w:type="pct"/>
            <w:vAlign w:val="center"/>
            <w:hideMark/>
          </w:tcPr>
          <w:p w14:paraId="400216AB" w14:textId="50F590F7" w:rsidR="00E41E1B" w:rsidRPr="009C3009" w:rsidRDefault="000C47D7" w:rsidP="00904E69">
            <w:pPr>
              <w:tabs>
                <w:tab w:val="left" w:pos="1115"/>
              </w:tabs>
              <w:spacing w:after="0" w:line="320" w:lineRule="exact"/>
              <w:ind w:left="122" w:right="155"/>
              <w:jc w:val="center"/>
              <w:rPr>
                <w:rFonts w:asciiTheme="majorHAnsi" w:eastAsia="Times New Roman" w:hAnsiTheme="majorHAnsi" w:cstheme="majorHAnsi"/>
                <w:b/>
                <w:bCs/>
                <w:sz w:val="24"/>
                <w:szCs w:val="24"/>
                <w:lang w:val="vi-VN"/>
              </w:rPr>
            </w:pPr>
            <w:r w:rsidRPr="009C3009">
              <w:rPr>
                <w:rFonts w:asciiTheme="majorHAnsi" w:eastAsia="Times New Roman" w:hAnsiTheme="majorHAnsi" w:cstheme="majorHAnsi"/>
                <w:b/>
                <w:bCs/>
                <w:sz w:val="24"/>
                <w:szCs w:val="24"/>
                <w:lang w:val="vi-VN"/>
              </w:rPr>
              <w:t>QUY ĐỊNH PHÁP LUẬT HIỆN HÀNH</w:t>
            </w:r>
          </w:p>
        </w:tc>
        <w:tc>
          <w:tcPr>
            <w:tcW w:w="2008" w:type="pct"/>
            <w:vAlign w:val="center"/>
            <w:hideMark/>
          </w:tcPr>
          <w:p w14:paraId="2B2C7424" w14:textId="77777777" w:rsidR="00E41E1B" w:rsidRPr="009C3009" w:rsidRDefault="00E41E1B" w:rsidP="00904E69">
            <w:pPr>
              <w:spacing w:after="0" w:line="320" w:lineRule="exact"/>
              <w:ind w:left="109" w:right="139"/>
              <w:jc w:val="center"/>
              <w:rPr>
                <w:rFonts w:asciiTheme="majorHAnsi" w:eastAsia="Times New Roman" w:hAnsiTheme="majorHAnsi" w:cstheme="majorHAnsi"/>
                <w:b/>
                <w:bCs/>
                <w:sz w:val="24"/>
                <w:szCs w:val="24"/>
                <w:lang w:val="vi-VN"/>
              </w:rPr>
            </w:pPr>
            <w:r w:rsidRPr="009C3009">
              <w:rPr>
                <w:rFonts w:asciiTheme="majorHAnsi" w:eastAsia="Times New Roman" w:hAnsiTheme="majorHAnsi" w:cstheme="majorHAnsi"/>
                <w:b/>
                <w:bCs/>
                <w:sz w:val="24"/>
                <w:szCs w:val="24"/>
                <w:lang w:val="vi-VN"/>
              </w:rPr>
              <w:t>QUY ĐỊNH TRONG DỰ THẢO VĂN BẢN</w:t>
            </w:r>
          </w:p>
        </w:tc>
        <w:tc>
          <w:tcPr>
            <w:tcW w:w="1786" w:type="pct"/>
            <w:vAlign w:val="center"/>
            <w:hideMark/>
          </w:tcPr>
          <w:p w14:paraId="637050A2" w14:textId="1B188766" w:rsidR="00E41E1B" w:rsidRPr="009C3009" w:rsidRDefault="000C47D7" w:rsidP="00904E69">
            <w:pPr>
              <w:tabs>
                <w:tab w:val="left" w:pos="5869"/>
              </w:tabs>
              <w:spacing w:after="0" w:line="320" w:lineRule="exact"/>
              <w:ind w:left="124" w:right="121"/>
              <w:jc w:val="center"/>
              <w:rPr>
                <w:rFonts w:asciiTheme="majorHAnsi" w:eastAsia="Times New Roman" w:hAnsiTheme="majorHAnsi" w:cstheme="majorHAnsi"/>
                <w:b/>
                <w:bCs/>
                <w:sz w:val="24"/>
                <w:szCs w:val="24"/>
                <w:lang w:val="vi-VN"/>
              </w:rPr>
            </w:pPr>
            <w:r w:rsidRPr="009C3009">
              <w:rPr>
                <w:rFonts w:asciiTheme="majorHAnsi" w:eastAsia="Times New Roman" w:hAnsiTheme="majorHAnsi" w:cstheme="majorHAnsi"/>
                <w:b/>
                <w:bCs/>
                <w:sz w:val="24"/>
                <w:szCs w:val="24"/>
                <w:lang w:val="vi-VN"/>
              </w:rPr>
              <w:t>THUYẾT MINH</w:t>
            </w:r>
          </w:p>
        </w:tc>
      </w:tr>
      <w:tr w:rsidR="005572B9" w:rsidRPr="009C3009" w14:paraId="25599C38" w14:textId="77777777" w:rsidTr="00D866F9">
        <w:trPr>
          <w:tblCellSpacing w:w="0" w:type="dxa"/>
        </w:trPr>
        <w:tc>
          <w:tcPr>
            <w:tcW w:w="1206" w:type="pct"/>
          </w:tcPr>
          <w:p w14:paraId="3EC9672A" w14:textId="7CE8C4C0" w:rsidR="005572B9" w:rsidRPr="009C3009" w:rsidRDefault="005572B9" w:rsidP="00CB61AA">
            <w:pPr>
              <w:tabs>
                <w:tab w:val="left" w:pos="1115"/>
              </w:tabs>
              <w:spacing w:after="0" w:line="320" w:lineRule="exact"/>
              <w:ind w:left="122" w:right="155"/>
              <w:jc w:val="both"/>
              <w:rPr>
                <w:rFonts w:asciiTheme="majorHAnsi" w:eastAsia="Times New Roman" w:hAnsiTheme="majorHAnsi" w:cstheme="majorHAnsi"/>
                <w:sz w:val="24"/>
                <w:szCs w:val="24"/>
                <w:lang w:val="vi-VN"/>
              </w:rPr>
            </w:pPr>
            <w:r>
              <w:rPr>
                <w:rFonts w:asciiTheme="majorHAnsi" w:eastAsia="Times New Roman" w:hAnsiTheme="majorHAnsi" w:cstheme="majorHAnsi"/>
                <w:sz w:val="24"/>
                <w:szCs w:val="24"/>
                <w:lang w:val="vi-VN"/>
              </w:rPr>
              <w:t>Luật Ban hành văn bản quy phạm pháp luật</w:t>
            </w:r>
          </w:p>
        </w:tc>
        <w:tc>
          <w:tcPr>
            <w:tcW w:w="2008" w:type="pct"/>
          </w:tcPr>
          <w:p w14:paraId="191E7F25" w14:textId="77777777" w:rsidR="005572B9" w:rsidRPr="005572B9" w:rsidRDefault="005572B9" w:rsidP="005572B9">
            <w:pPr>
              <w:spacing w:before="120" w:after="120"/>
              <w:ind w:firstLine="709"/>
              <w:jc w:val="both"/>
              <w:rPr>
                <w:rFonts w:asciiTheme="majorHAnsi" w:hAnsiTheme="majorHAnsi" w:cstheme="majorHAnsi"/>
                <w:b/>
                <w:sz w:val="24"/>
                <w:szCs w:val="24"/>
              </w:rPr>
            </w:pPr>
            <w:r w:rsidRPr="005572B9">
              <w:rPr>
                <w:rFonts w:asciiTheme="majorHAnsi" w:hAnsiTheme="majorHAnsi" w:cstheme="majorHAnsi"/>
                <w:b/>
                <w:sz w:val="24"/>
                <w:szCs w:val="24"/>
              </w:rPr>
              <w:t>Điều 1. Phạm vi điều chỉnh và đối tượng áp dụng</w:t>
            </w:r>
          </w:p>
          <w:p w14:paraId="42007181" w14:textId="77777777" w:rsidR="005572B9" w:rsidRPr="005572B9" w:rsidRDefault="005572B9" w:rsidP="005572B9">
            <w:pPr>
              <w:spacing w:before="120" w:after="120"/>
              <w:ind w:firstLine="709"/>
              <w:jc w:val="both"/>
              <w:rPr>
                <w:rFonts w:asciiTheme="majorHAnsi" w:hAnsiTheme="majorHAnsi" w:cstheme="majorHAnsi"/>
                <w:bCs/>
                <w:sz w:val="24"/>
                <w:szCs w:val="24"/>
              </w:rPr>
            </w:pPr>
            <w:r w:rsidRPr="005572B9">
              <w:rPr>
                <w:rFonts w:asciiTheme="majorHAnsi" w:hAnsiTheme="majorHAnsi" w:cstheme="majorHAnsi"/>
                <w:bCs/>
                <w:sz w:val="24"/>
                <w:szCs w:val="24"/>
              </w:rPr>
              <w:t xml:space="preserve">1. Nghị quyết </w:t>
            </w:r>
            <w:r w:rsidRPr="005572B9">
              <w:rPr>
                <w:rFonts w:asciiTheme="majorHAnsi" w:hAnsiTheme="majorHAnsi" w:cstheme="majorHAnsi"/>
                <w:bCs/>
                <w:sz w:val="24"/>
                <w:szCs w:val="24"/>
                <w:lang w:val="vi-VN"/>
              </w:rPr>
              <w:t xml:space="preserve">này quy định </w:t>
            </w:r>
            <w:r w:rsidRPr="005572B9">
              <w:rPr>
                <w:rFonts w:asciiTheme="majorHAnsi" w:hAnsiTheme="majorHAnsi" w:cstheme="majorHAnsi"/>
                <w:bCs/>
                <w:sz w:val="24"/>
                <w:szCs w:val="24"/>
              </w:rPr>
              <w:t>về</w:t>
            </w:r>
            <w:r w:rsidRPr="005572B9">
              <w:rPr>
                <w:rFonts w:asciiTheme="majorHAnsi" w:hAnsiTheme="majorHAnsi" w:cstheme="majorHAnsi"/>
                <w:bCs/>
                <w:sz w:val="24"/>
                <w:szCs w:val="24"/>
                <w:lang w:val="vi-VN"/>
              </w:rPr>
              <w:t xml:space="preserve"> </w:t>
            </w:r>
            <w:r w:rsidRPr="005572B9">
              <w:rPr>
                <w:rFonts w:asciiTheme="majorHAnsi" w:hAnsiTheme="majorHAnsi" w:cstheme="majorHAnsi"/>
                <w:sz w:val="24"/>
                <w:szCs w:val="24"/>
              </w:rPr>
              <w:t>một số cơ chế, chính sách đột phá</w:t>
            </w:r>
            <w:r w:rsidRPr="005572B9">
              <w:rPr>
                <w:rFonts w:asciiTheme="majorHAnsi" w:hAnsiTheme="majorHAnsi" w:cstheme="majorHAnsi"/>
                <w:bCs/>
                <w:sz w:val="24"/>
                <w:szCs w:val="24"/>
              </w:rPr>
              <w:t xml:space="preserve"> phát triển văn hóa Việt Nam.</w:t>
            </w:r>
          </w:p>
          <w:p w14:paraId="260F2B25" w14:textId="0551083C" w:rsidR="005572B9" w:rsidRPr="005572B9" w:rsidRDefault="005572B9" w:rsidP="005572B9">
            <w:pPr>
              <w:spacing w:before="120" w:after="120"/>
              <w:ind w:firstLine="709"/>
              <w:jc w:val="both"/>
              <w:rPr>
                <w:rFonts w:asciiTheme="majorHAnsi" w:hAnsiTheme="majorHAnsi" w:cstheme="majorHAnsi"/>
                <w:b/>
                <w:sz w:val="24"/>
                <w:szCs w:val="24"/>
              </w:rPr>
            </w:pPr>
            <w:r w:rsidRPr="005572B9">
              <w:rPr>
                <w:rFonts w:asciiTheme="majorHAnsi" w:hAnsiTheme="majorHAnsi" w:cstheme="majorHAnsi"/>
                <w:bCs/>
                <w:sz w:val="24"/>
                <w:szCs w:val="24"/>
              </w:rPr>
              <w:t xml:space="preserve">2. </w:t>
            </w:r>
            <w:r w:rsidRPr="005572B9">
              <w:rPr>
                <w:rFonts w:asciiTheme="majorHAnsi" w:hAnsiTheme="majorHAnsi" w:cstheme="majorHAnsi"/>
                <w:sz w:val="24"/>
                <w:szCs w:val="24"/>
              </w:rPr>
              <w:t>Nghị quyết này áp dụng đối với tổ chức, cá nhân trong nước; tổ chức, cá nhân nước ngoài tham gia phát triển văn hóa Việt Nam và tổ chức, cá nhân khác có liên quan.</w:t>
            </w:r>
          </w:p>
          <w:p w14:paraId="4F8788C1" w14:textId="77777777" w:rsidR="005572B9" w:rsidRPr="005572B9" w:rsidRDefault="005572B9" w:rsidP="008C0D34">
            <w:pPr>
              <w:spacing w:after="0" w:line="320" w:lineRule="exact"/>
              <w:ind w:left="107" w:right="139"/>
              <w:jc w:val="both"/>
              <w:rPr>
                <w:rFonts w:asciiTheme="majorHAnsi" w:eastAsia="Times New Roman" w:hAnsiTheme="majorHAnsi" w:cstheme="majorHAnsi"/>
                <w:b/>
                <w:bCs/>
                <w:sz w:val="24"/>
                <w:szCs w:val="24"/>
              </w:rPr>
            </w:pPr>
          </w:p>
        </w:tc>
        <w:tc>
          <w:tcPr>
            <w:tcW w:w="1786" w:type="pct"/>
          </w:tcPr>
          <w:p w14:paraId="1D962D6E" w14:textId="16740B86" w:rsidR="005572B9" w:rsidRPr="009C3009" w:rsidRDefault="005572B9" w:rsidP="004A6C60">
            <w:pPr>
              <w:spacing w:before="60" w:after="60" w:line="340" w:lineRule="exact"/>
              <w:ind w:left="146" w:right="106"/>
              <w:jc w:val="both"/>
              <w:rPr>
                <w:rFonts w:asciiTheme="majorHAnsi" w:hAnsiTheme="majorHAnsi" w:cstheme="majorHAnsi"/>
                <w:sz w:val="24"/>
                <w:szCs w:val="24"/>
                <w:lang w:val="vi-VN"/>
              </w:rPr>
            </w:pPr>
            <w:r>
              <w:rPr>
                <w:rFonts w:asciiTheme="majorHAnsi" w:hAnsiTheme="majorHAnsi" w:cstheme="majorHAnsi"/>
                <w:sz w:val="24"/>
                <w:szCs w:val="24"/>
                <w:lang w:val="vi-VN"/>
              </w:rPr>
              <w:t>Quy định phạm vi, đối tượng điều chỉnh của văn bản</w:t>
            </w:r>
          </w:p>
        </w:tc>
      </w:tr>
      <w:tr w:rsidR="005572B9" w:rsidRPr="009C3009" w14:paraId="257A69F1" w14:textId="77777777" w:rsidTr="00D866F9">
        <w:trPr>
          <w:tblCellSpacing w:w="0" w:type="dxa"/>
        </w:trPr>
        <w:tc>
          <w:tcPr>
            <w:tcW w:w="1206" w:type="pct"/>
          </w:tcPr>
          <w:p w14:paraId="4032BB7F" w14:textId="0F2175BB" w:rsidR="005572B9" w:rsidRPr="005572B9" w:rsidRDefault="005572B9" w:rsidP="005572B9">
            <w:pPr>
              <w:tabs>
                <w:tab w:val="left" w:pos="1115"/>
              </w:tabs>
              <w:spacing w:after="0" w:line="320" w:lineRule="exact"/>
              <w:ind w:right="155"/>
              <w:jc w:val="both"/>
              <w:rPr>
                <w:rFonts w:asciiTheme="majorHAnsi" w:eastAsia="Times New Roman" w:hAnsiTheme="majorHAnsi" w:cstheme="majorHAnsi"/>
                <w:sz w:val="24"/>
                <w:szCs w:val="24"/>
                <w:lang w:val="vi-VN"/>
              </w:rPr>
            </w:pPr>
            <w:r>
              <w:rPr>
                <w:rFonts w:asciiTheme="majorHAnsi" w:eastAsia="Times New Roman" w:hAnsiTheme="majorHAnsi" w:cstheme="majorHAnsi"/>
                <w:sz w:val="24"/>
                <w:szCs w:val="24"/>
                <w:lang w:val="vi-VN"/>
              </w:rPr>
              <w:t>Luật Ban hành văn bản quy phạm pháp luật</w:t>
            </w:r>
          </w:p>
        </w:tc>
        <w:tc>
          <w:tcPr>
            <w:tcW w:w="2008" w:type="pct"/>
          </w:tcPr>
          <w:p w14:paraId="776C3AB0" w14:textId="77777777" w:rsidR="005572B9" w:rsidRPr="005572B9" w:rsidRDefault="005572B9" w:rsidP="005572B9">
            <w:pPr>
              <w:spacing w:before="120" w:after="120"/>
              <w:ind w:firstLine="709"/>
              <w:jc w:val="both"/>
              <w:rPr>
                <w:rFonts w:asciiTheme="majorHAnsi" w:hAnsiTheme="majorHAnsi" w:cstheme="majorHAnsi"/>
                <w:bCs/>
                <w:i/>
                <w:iCs/>
                <w:sz w:val="24"/>
                <w:szCs w:val="24"/>
              </w:rPr>
            </w:pPr>
            <w:r w:rsidRPr="005572B9">
              <w:rPr>
                <w:rFonts w:asciiTheme="majorHAnsi" w:hAnsiTheme="majorHAnsi" w:cstheme="majorHAnsi"/>
                <w:b/>
                <w:sz w:val="24"/>
                <w:szCs w:val="24"/>
              </w:rPr>
              <w:t xml:space="preserve">Điều 2. Nguyên tắc áp dụng cơ chế chính sách đột phá </w:t>
            </w:r>
          </w:p>
          <w:p w14:paraId="0E14572B" w14:textId="77777777" w:rsidR="005572B9" w:rsidRPr="005572B9" w:rsidRDefault="005572B9" w:rsidP="005572B9">
            <w:pPr>
              <w:shd w:val="clear" w:color="auto" w:fill="FFFFFF"/>
              <w:spacing w:before="120" w:after="120" w:line="234" w:lineRule="atLeast"/>
              <w:ind w:firstLine="709"/>
              <w:jc w:val="both"/>
              <w:rPr>
                <w:rFonts w:asciiTheme="majorHAnsi" w:hAnsiTheme="majorHAnsi" w:cstheme="majorHAnsi"/>
                <w:sz w:val="24"/>
                <w:szCs w:val="24"/>
              </w:rPr>
            </w:pPr>
            <w:r w:rsidRPr="005572B9">
              <w:rPr>
                <w:rFonts w:asciiTheme="majorHAnsi" w:hAnsiTheme="majorHAnsi" w:cstheme="majorHAnsi"/>
                <w:sz w:val="24"/>
                <w:szCs w:val="24"/>
                <w:lang w:val="en"/>
              </w:rPr>
              <w:t>1. B</w:t>
            </w:r>
            <w:r w:rsidRPr="005572B9">
              <w:rPr>
                <w:rFonts w:asciiTheme="majorHAnsi" w:hAnsiTheme="majorHAnsi" w:cstheme="majorHAnsi"/>
                <w:sz w:val="24"/>
                <w:szCs w:val="24"/>
              </w:rPr>
              <w:t xml:space="preserve">ảo đảm nâng cao chất lượng, hiệu quả công tác quản lý nhà nước, kiến tạo chính sách, thúc đẩy sáng tạo, </w:t>
            </w:r>
            <w:r w:rsidRPr="005572B9">
              <w:rPr>
                <w:rFonts w:asciiTheme="majorHAnsi" w:hAnsiTheme="majorHAnsi" w:cstheme="majorHAnsi"/>
                <w:color w:val="156082" w:themeColor="accent1"/>
                <w:sz w:val="24"/>
                <w:szCs w:val="24"/>
              </w:rPr>
              <w:t xml:space="preserve">bảo đảm </w:t>
            </w:r>
            <w:r w:rsidRPr="005572B9">
              <w:rPr>
                <w:rFonts w:asciiTheme="majorHAnsi" w:hAnsiTheme="majorHAnsi" w:cstheme="majorHAnsi"/>
                <w:sz w:val="24"/>
                <w:szCs w:val="24"/>
              </w:rPr>
              <w:t>nhu cầu thụ hưởng văn hóa của Nhân dân, góp phần phát triển nhanh và bền vững đất nước trong kỷ nguyên mới.</w:t>
            </w:r>
          </w:p>
          <w:p w14:paraId="3D60CF62" w14:textId="77777777" w:rsidR="005572B9" w:rsidRPr="005572B9" w:rsidRDefault="005572B9" w:rsidP="005572B9">
            <w:pPr>
              <w:shd w:val="clear" w:color="auto" w:fill="FFFFFF"/>
              <w:spacing w:before="120" w:after="120" w:line="234" w:lineRule="atLeast"/>
              <w:ind w:firstLine="709"/>
              <w:jc w:val="both"/>
              <w:rPr>
                <w:rFonts w:asciiTheme="majorHAnsi" w:hAnsiTheme="majorHAnsi" w:cstheme="majorHAnsi"/>
                <w:sz w:val="24"/>
                <w:szCs w:val="24"/>
              </w:rPr>
            </w:pPr>
            <w:r w:rsidRPr="005572B9">
              <w:rPr>
                <w:rFonts w:asciiTheme="majorHAnsi" w:hAnsiTheme="majorHAnsi" w:cstheme="majorHAnsi"/>
                <w:sz w:val="24"/>
                <w:szCs w:val="24"/>
                <w:lang w:val="en"/>
              </w:rPr>
              <w:t>2. B</w:t>
            </w:r>
            <w:r w:rsidRPr="005572B9">
              <w:rPr>
                <w:rFonts w:asciiTheme="majorHAnsi" w:hAnsiTheme="majorHAnsi" w:cstheme="majorHAnsi"/>
                <w:sz w:val="24"/>
                <w:szCs w:val="24"/>
              </w:rPr>
              <w:t xml:space="preserve">ảo đảm áp dụng cơ chế, chính sách đặc thù đúng đối tượng, đúng mục đích, công khai, minh bạch, hiệu quả, tiết kiệm; phòng, chống </w:t>
            </w:r>
            <w:r w:rsidRPr="005572B9">
              <w:rPr>
                <w:rFonts w:asciiTheme="majorHAnsi" w:hAnsiTheme="majorHAnsi" w:cstheme="majorHAnsi"/>
                <w:sz w:val="24"/>
                <w:szCs w:val="24"/>
              </w:rPr>
              <w:lastRenderedPageBreak/>
              <w:t>tham nhũng, lãng phí, tiêu cực, lợi ích nhóm, cục bộ, ngăn chặn mọi biểu hiện trục lợi trong quá trình tổ chức thực hiện Nghị quyết.</w:t>
            </w:r>
          </w:p>
          <w:p w14:paraId="754FCDC0" w14:textId="77777777" w:rsidR="005572B9" w:rsidRPr="005572B9" w:rsidRDefault="005572B9" w:rsidP="008C0D34">
            <w:pPr>
              <w:spacing w:after="0" w:line="320" w:lineRule="exact"/>
              <w:ind w:left="107" w:right="139"/>
              <w:jc w:val="both"/>
              <w:rPr>
                <w:rFonts w:asciiTheme="majorHAnsi" w:eastAsia="Times New Roman" w:hAnsiTheme="majorHAnsi" w:cstheme="majorHAnsi"/>
                <w:b/>
                <w:bCs/>
                <w:sz w:val="24"/>
                <w:szCs w:val="24"/>
              </w:rPr>
            </w:pPr>
          </w:p>
        </w:tc>
        <w:tc>
          <w:tcPr>
            <w:tcW w:w="1786" w:type="pct"/>
          </w:tcPr>
          <w:p w14:paraId="11953E0E" w14:textId="1BD0526C" w:rsidR="005572B9" w:rsidRPr="009C3009" w:rsidRDefault="005572B9" w:rsidP="004A6C60">
            <w:pPr>
              <w:spacing w:before="60" w:after="60" w:line="340" w:lineRule="exact"/>
              <w:ind w:left="146" w:right="106"/>
              <w:jc w:val="both"/>
              <w:rPr>
                <w:rFonts w:asciiTheme="majorHAnsi" w:hAnsiTheme="majorHAnsi" w:cstheme="majorHAnsi"/>
                <w:sz w:val="24"/>
                <w:szCs w:val="24"/>
                <w:lang w:val="vi-VN"/>
              </w:rPr>
            </w:pPr>
            <w:r>
              <w:rPr>
                <w:rFonts w:asciiTheme="majorHAnsi" w:hAnsiTheme="majorHAnsi" w:cstheme="majorHAnsi"/>
                <w:sz w:val="24"/>
                <w:szCs w:val="24"/>
                <w:lang w:val="vi-VN"/>
              </w:rPr>
              <w:lastRenderedPageBreak/>
              <w:t>Quy định nguyên tắc cơ bản trong việc áp dụng, thực hiện văn bản, mục đích hướng tới, quan điểm xuyên suốt của toàn bộ văn bản.</w:t>
            </w:r>
          </w:p>
        </w:tc>
      </w:tr>
      <w:tr w:rsidR="0039334F" w:rsidRPr="009C3009" w14:paraId="320596A7" w14:textId="77777777" w:rsidTr="00D866F9">
        <w:trPr>
          <w:tblCellSpacing w:w="0" w:type="dxa"/>
        </w:trPr>
        <w:tc>
          <w:tcPr>
            <w:tcW w:w="1206" w:type="pct"/>
          </w:tcPr>
          <w:p w14:paraId="15544656" w14:textId="783F1FF2" w:rsidR="00CB61AA" w:rsidRPr="009C3009" w:rsidRDefault="00CB61AA" w:rsidP="00CB61AA">
            <w:pPr>
              <w:tabs>
                <w:tab w:val="left" w:pos="1115"/>
              </w:tabs>
              <w:spacing w:after="0" w:line="320" w:lineRule="exact"/>
              <w:ind w:left="122" w:right="155"/>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lastRenderedPageBreak/>
              <w:t xml:space="preserve">Khoản 1: Điều 112 Bộ luật lao động quy định các ngày lễ, tết mà </w:t>
            </w:r>
            <w:bookmarkStart w:id="0" w:name="khoan_1_112"/>
            <w:r w:rsidRPr="009C3009">
              <w:rPr>
                <w:rFonts w:asciiTheme="majorHAnsi" w:eastAsia="Times New Roman" w:hAnsiTheme="majorHAnsi" w:cstheme="majorHAnsi"/>
                <w:sz w:val="24"/>
                <w:szCs w:val="24"/>
                <w:lang w:val="vi-VN"/>
              </w:rPr>
              <w:t>người lao động được nghỉ làm việc, hưởng nguyên lương</w:t>
            </w:r>
            <w:bookmarkEnd w:id="0"/>
            <w:r w:rsidRPr="009C3009">
              <w:rPr>
                <w:rFonts w:asciiTheme="majorHAnsi" w:eastAsia="Times New Roman" w:hAnsiTheme="majorHAnsi" w:cstheme="majorHAnsi"/>
                <w:sz w:val="24"/>
                <w:szCs w:val="24"/>
                <w:lang w:val="vi-VN"/>
              </w:rPr>
              <w:t>.</w:t>
            </w:r>
          </w:p>
          <w:p w14:paraId="74BB4888" w14:textId="77777777" w:rsidR="00CB61AA" w:rsidRPr="009C3009" w:rsidRDefault="00CB61AA" w:rsidP="00CB61AA">
            <w:pPr>
              <w:tabs>
                <w:tab w:val="left" w:pos="1115"/>
              </w:tabs>
              <w:spacing w:after="0" w:line="320" w:lineRule="exact"/>
              <w:ind w:left="122" w:right="155"/>
              <w:jc w:val="both"/>
              <w:rPr>
                <w:rFonts w:ascii="Times New Roman" w:hAnsi="Times New Roman"/>
                <w:kern w:val="2"/>
                <w:sz w:val="24"/>
                <w:szCs w:val="24"/>
                <w:lang w:val="vi-VN"/>
                <w14:ligatures w14:val="standardContextual"/>
              </w:rPr>
            </w:pPr>
          </w:p>
          <w:p w14:paraId="6F53F2F8" w14:textId="77777777" w:rsidR="00CB61AA" w:rsidRPr="009C3009" w:rsidRDefault="00CB61AA" w:rsidP="00CB61AA">
            <w:pPr>
              <w:tabs>
                <w:tab w:val="left" w:pos="1115"/>
              </w:tabs>
              <w:spacing w:after="0" w:line="320" w:lineRule="exact"/>
              <w:ind w:left="122" w:right="155"/>
              <w:jc w:val="both"/>
              <w:rPr>
                <w:rFonts w:ascii="Times New Roman" w:hAnsi="Times New Roman"/>
                <w:kern w:val="2"/>
                <w:sz w:val="24"/>
                <w:szCs w:val="24"/>
                <w:lang w:val="vi-VN"/>
                <w14:ligatures w14:val="standardContextual"/>
              </w:rPr>
            </w:pPr>
            <w:r w:rsidRPr="009C3009">
              <w:rPr>
                <w:rFonts w:ascii="Times New Roman" w:hAnsi="Times New Roman"/>
                <w:kern w:val="2"/>
                <w:sz w:val="24"/>
                <w:szCs w:val="24"/>
                <w:lang w:val="vi-VN"/>
                <w14:ligatures w14:val="standardContextual"/>
              </w:rPr>
              <w:t>Khoản 2: Chưa có quy định</w:t>
            </w:r>
          </w:p>
          <w:p w14:paraId="0B4E275F" w14:textId="29F67785" w:rsidR="00CB61AA" w:rsidRPr="009C3009" w:rsidRDefault="00CB61AA" w:rsidP="00CB61AA">
            <w:pPr>
              <w:tabs>
                <w:tab w:val="left" w:pos="1115"/>
              </w:tabs>
              <w:spacing w:after="0" w:line="320" w:lineRule="exact"/>
              <w:ind w:left="122" w:right="155"/>
              <w:jc w:val="both"/>
              <w:rPr>
                <w:rFonts w:asciiTheme="majorHAnsi" w:eastAsia="Times New Roman" w:hAnsiTheme="majorHAnsi" w:cstheme="majorHAnsi"/>
                <w:sz w:val="24"/>
                <w:szCs w:val="24"/>
                <w:lang w:val="vi-VN"/>
              </w:rPr>
            </w:pPr>
            <w:r w:rsidRPr="009C3009">
              <w:rPr>
                <w:rFonts w:ascii="Times New Roman" w:hAnsi="Times New Roman"/>
                <w:sz w:val="24"/>
                <w:szCs w:val="24"/>
                <w:lang w:val="vi-VN"/>
              </w:rPr>
              <w:t>Pháp luật hiện hành chỉ quy định chính sách miễn, giảm giá vé cho một số đối tượng đặc thù như trẻ em, học sinh, sinh viên, người cao tuổi, người khuyết tật, người có công với cách mạng, đồng bào dân tộc thiểu số…</w:t>
            </w:r>
          </w:p>
          <w:p w14:paraId="2FAE9E22" w14:textId="367C63B0" w:rsidR="00CB61AA" w:rsidRPr="009C3009" w:rsidRDefault="00CB61AA" w:rsidP="00904E69">
            <w:pPr>
              <w:tabs>
                <w:tab w:val="left" w:pos="1115"/>
              </w:tabs>
              <w:spacing w:after="0" w:line="320" w:lineRule="exact"/>
              <w:ind w:left="122" w:right="155"/>
              <w:jc w:val="both"/>
              <w:rPr>
                <w:rFonts w:asciiTheme="majorHAnsi" w:eastAsia="Times New Roman" w:hAnsiTheme="majorHAnsi" w:cstheme="majorHAnsi"/>
                <w:sz w:val="24"/>
                <w:szCs w:val="24"/>
                <w:lang w:val="vi-VN"/>
              </w:rPr>
            </w:pPr>
          </w:p>
        </w:tc>
        <w:tc>
          <w:tcPr>
            <w:tcW w:w="2008" w:type="pct"/>
          </w:tcPr>
          <w:p w14:paraId="0E0CC71F" w14:textId="77777777" w:rsidR="008C0D34" w:rsidRPr="009C3009" w:rsidRDefault="008C0D34" w:rsidP="008C0D34">
            <w:pPr>
              <w:spacing w:after="0" w:line="320" w:lineRule="exact"/>
              <w:ind w:left="107" w:right="139"/>
              <w:jc w:val="both"/>
              <w:rPr>
                <w:rFonts w:asciiTheme="majorHAnsi" w:eastAsia="Times New Roman" w:hAnsiTheme="majorHAnsi" w:cstheme="majorHAnsi"/>
                <w:b/>
                <w:bCs/>
                <w:sz w:val="24"/>
                <w:szCs w:val="24"/>
              </w:rPr>
            </w:pPr>
            <w:r w:rsidRPr="009C3009">
              <w:rPr>
                <w:rFonts w:asciiTheme="majorHAnsi" w:eastAsia="Times New Roman" w:hAnsiTheme="majorHAnsi" w:cstheme="majorHAnsi"/>
                <w:b/>
                <w:bCs/>
                <w:sz w:val="24"/>
                <w:szCs w:val="24"/>
              </w:rPr>
              <w:t xml:space="preserve">Điều 3. Ngày Văn hóa Việt Nam </w:t>
            </w:r>
          </w:p>
          <w:p w14:paraId="1B3FB7BF" w14:textId="77777777" w:rsidR="008C0D34" w:rsidRPr="009C3009" w:rsidRDefault="008C0D34" w:rsidP="008C0D34">
            <w:pPr>
              <w:spacing w:after="0" w:line="320" w:lineRule="exact"/>
              <w:ind w:left="107" w:right="139"/>
              <w:jc w:val="both"/>
              <w:rPr>
                <w:rFonts w:asciiTheme="majorHAnsi" w:eastAsia="Times New Roman" w:hAnsiTheme="majorHAnsi" w:cstheme="majorHAnsi"/>
                <w:sz w:val="24"/>
                <w:szCs w:val="24"/>
              </w:rPr>
            </w:pPr>
            <w:r w:rsidRPr="009C3009">
              <w:rPr>
                <w:rFonts w:asciiTheme="majorHAnsi" w:eastAsia="Times New Roman" w:hAnsiTheme="majorHAnsi" w:cstheme="majorHAnsi"/>
                <w:sz w:val="24"/>
                <w:szCs w:val="24"/>
              </w:rPr>
              <w:t xml:space="preserve">1. Ngày 24 tháng 11 hằng năm là “Ngày Văn hóa Việt Nam”, người lao động được nghỉ </w:t>
            </w:r>
            <w:r w:rsidRPr="009C3009">
              <w:rPr>
                <w:rFonts w:asciiTheme="majorHAnsi" w:eastAsia="Times New Roman" w:hAnsiTheme="majorHAnsi" w:cstheme="majorHAnsi"/>
                <w:sz w:val="24"/>
                <w:szCs w:val="24"/>
                <w:lang w:val="vi-VN"/>
              </w:rPr>
              <w:t xml:space="preserve">làm việc </w:t>
            </w:r>
            <w:r w:rsidRPr="009C3009">
              <w:rPr>
                <w:rFonts w:asciiTheme="majorHAnsi" w:eastAsia="Times New Roman" w:hAnsiTheme="majorHAnsi" w:cstheme="majorHAnsi"/>
                <w:sz w:val="24"/>
                <w:szCs w:val="24"/>
              </w:rPr>
              <w:t>và hưởng nguyên lương.</w:t>
            </w:r>
          </w:p>
          <w:p w14:paraId="7678D8CD" w14:textId="77777777" w:rsidR="008C0D34" w:rsidRPr="009C3009" w:rsidRDefault="008C0D34" w:rsidP="008C0D34">
            <w:pPr>
              <w:spacing w:after="0" w:line="320" w:lineRule="exact"/>
              <w:ind w:left="107" w:right="139"/>
              <w:jc w:val="both"/>
              <w:rPr>
                <w:rFonts w:asciiTheme="majorHAnsi" w:eastAsia="Times New Roman" w:hAnsiTheme="majorHAnsi" w:cstheme="majorHAnsi"/>
                <w:sz w:val="24"/>
                <w:szCs w:val="24"/>
              </w:rPr>
            </w:pPr>
            <w:r w:rsidRPr="009C3009">
              <w:rPr>
                <w:rFonts w:asciiTheme="majorHAnsi" w:eastAsia="Times New Roman" w:hAnsiTheme="majorHAnsi" w:cstheme="majorHAnsi"/>
                <w:sz w:val="24"/>
                <w:szCs w:val="24"/>
              </w:rPr>
              <w:t xml:space="preserve">2. Trong ngày “Ngày Văn hóa Việt Nam” các thiết chế văn hóa, thể thao công lập miễn phí vé vào cửa phục vụ Nhân dân. </w:t>
            </w:r>
          </w:p>
          <w:p w14:paraId="58F548E7" w14:textId="7380CD83" w:rsidR="001661CF" w:rsidRPr="009C3009" w:rsidRDefault="001661CF" w:rsidP="001E78D7">
            <w:pPr>
              <w:spacing w:after="0" w:line="320" w:lineRule="exact"/>
              <w:ind w:left="107" w:right="139"/>
              <w:jc w:val="both"/>
              <w:rPr>
                <w:rFonts w:asciiTheme="majorHAnsi" w:eastAsia="Times New Roman" w:hAnsiTheme="majorHAnsi" w:cstheme="majorHAnsi"/>
                <w:sz w:val="24"/>
                <w:szCs w:val="24"/>
                <w:lang w:val="vi-VN"/>
              </w:rPr>
            </w:pPr>
          </w:p>
        </w:tc>
        <w:tc>
          <w:tcPr>
            <w:tcW w:w="1786" w:type="pct"/>
          </w:tcPr>
          <w:p w14:paraId="110193BB" w14:textId="0F10B414" w:rsidR="00E5477F" w:rsidRPr="009C3009" w:rsidRDefault="00E5477F" w:rsidP="004A6C60">
            <w:pPr>
              <w:spacing w:before="60" w:after="60" w:line="340" w:lineRule="exact"/>
              <w:ind w:left="146" w:right="106"/>
              <w:jc w:val="both"/>
              <w:rPr>
                <w:rFonts w:asciiTheme="majorHAnsi" w:hAnsiTheme="majorHAnsi" w:cstheme="majorHAnsi"/>
                <w:i/>
                <w:iCs/>
                <w:sz w:val="24"/>
                <w:szCs w:val="24"/>
                <w:lang w:val="vi-VN"/>
              </w:rPr>
            </w:pPr>
            <w:r w:rsidRPr="009C3009">
              <w:rPr>
                <w:rFonts w:asciiTheme="majorHAnsi" w:hAnsiTheme="majorHAnsi" w:cstheme="majorHAnsi"/>
                <w:sz w:val="24"/>
                <w:szCs w:val="24"/>
                <w:lang w:val="vi-VN"/>
              </w:rPr>
              <w:t xml:space="preserve">Để phù hợp với quy định của Nghị quyết số 80-NQ/TW </w:t>
            </w:r>
            <w:r w:rsidRPr="009C3009">
              <w:rPr>
                <w:rFonts w:asciiTheme="majorHAnsi" w:hAnsiTheme="majorHAnsi" w:cstheme="majorHAnsi"/>
                <w:i/>
                <w:iCs/>
                <w:sz w:val="24"/>
                <w:szCs w:val="24"/>
                <w:lang w:val="vi-VN"/>
              </w:rPr>
              <w:t xml:space="preserve">“Thống nhất chọn ngày 24/11 hằng năm là "Ngày Văn hóa Việt Nam", với chủ trương là ngày nghỉ, người lao động được hưởng nguyên lương, để Nhân dân được nâng cao khả năng thụ hưởng văn </w:t>
            </w:r>
            <w:r w:rsidR="005F7040" w:rsidRPr="009C3009">
              <w:rPr>
                <w:rFonts w:asciiTheme="majorHAnsi" w:hAnsiTheme="majorHAnsi" w:cstheme="majorHAnsi"/>
                <w:i/>
                <w:iCs/>
                <w:sz w:val="24"/>
                <w:szCs w:val="24"/>
                <w:lang w:val="vi-VN"/>
              </w:rPr>
              <w:t>hóa</w:t>
            </w:r>
            <w:r w:rsidRPr="009C3009">
              <w:rPr>
                <w:rFonts w:asciiTheme="majorHAnsi" w:hAnsiTheme="majorHAnsi" w:cstheme="majorHAnsi"/>
                <w:i/>
                <w:iCs/>
                <w:sz w:val="24"/>
                <w:szCs w:val="24"/>
                <w:lang w:val="vi-VN"/>
              </w:rPr>
              <w:t xml:space="preserve">, đội ngũ văn nghệ sĩ được động viên sáng tạo, toàn xã hội đề cao, thực hành lối sống văn </w:t>
            </w:r>
            <w:r w:rsidR="005F7040" w:rsidRPr="009C3009">
              <w:rPr>
                <w:rFonts w:asciiTheme="majorHAnsi" w:hAnsiTheme="majorHAnsi" w:cstheme="majorHAnsi"/>
                <w:i/>
                <w:iCs/>
                <w:sz w:val="24"/>
                <w:szCs w:val="24"/>
                <w:lang w:val="vi-VN"/>
              </w:rPr>
              <w:t>hóa</w:t>
            </w:r>
            <w:r w:rsidRPr="009C3009">
              <w:rPr>
                <w:rFonts w:asciiTheme="majorHAnsi" w:hAnsiTheme="majorHAnsi" w:cstheme="majorHAnsi"/>
                <w:i/>
                <w:iCs/>
                <w:sz w:val="24"/>
                <w:szCs w:val="24"/>
                <w:lang w:val="vi-VN"/>
              </w:rPr>
              <w:t>, văn minh.”</w:t>
            </w:r>
          </w:p>
          <w:p w14:paraId="54FABBDB" w14:textId="0A09D6A6" w:rsidR="00CB61AA" w:rsidRPr="009C3009" w:rsidRDefault="00CB61AA" w:rsidP="004A6C60">
            <w:pPr>
              <w:spacing w:before="60" w:after="60" w:line="340" w:lineRule="exact"/>
              <w:ind w:left="146" w:right="106"/>
              <w:jc w:val="both"/>
              <w:rPr>
                <w:rFonts w:asciiTheme="majorHAnsi" w:hAnsiTheme="majorHAnsi" w:cstheme="majorHAnsi"/>
                <w:sz w:val="24"/>
                <w:szCs w:val="24"/>
                <w:lang w:val="vi-VN"/>
              </w:rPr>
            </w:pPr>
            <w:r w:rsidRPr="009C3009">
              <w:rPr>
                <w:rFonts w:asciiTheme="majorHAnsi" w:hAnsiTheme="majorHAnsi" w:cstheme="majorHAnsi"/>
                <w:sz w:val="24"/>
                <w:szCs w:val="24"/>
                <w:lang w:val="vi-VN"/>
              </w:rPr>
              <w:t xml:space="preserve">Đề xuất sửa đổi, bổ sung Bộ luật lao động theo hướng bổ sung </w:t>
            </w:r>
            <w:r w:rsidRPr="009C3009">
              <w:rPr>
                <w:rFonts w:asciiTheme="majorHAnsi" w:eastAsia="Times New Roman" w:hAnsiTheme="majorHAnsi" w:cstheme="majorHAnsi"/>
                <w:sz w:val="24"/>
                <w:szCs w:val="24"/>
                <w:lang w:val="vi-VN"/>
              </w:rPr>
              <w:t>Ngày Văn hóa Việt Nam (24 tháng 11 dương lịch), người lao động được nghỉ làm việc, hưởng nguyên lương.</w:t>
            </w:r>
          </w:p>
        </w:tc>
      </w:tr>
      <w:tr w:rsidR="005F7040" w:rsidRPr="009C3009" w14:paraId="63BD0963" w14:textId="77777777" w:rsidTr="00D866F9">
        <w:trPr>
          <w:tblCellSpacing w:w="0" w:type="dxa"/>
        </w:trPr>
        <w:tc>
          <w:tcPr>
            <w:tcW w:w="1206" w:type="pct"/>
          </w:tcPr>
          <w:p w14:paraId="47A66CA9" w14:textId="3BB788B1" w:rsidR="00C91ABD" w:rsidRPr="009C3009" w:rsidRDefault="00C91ABD" w:rsidP="00C91ABD">
            <w:pPr>
              <w:tabs>
                <w:tab w:val="left" w:pos="1115"/>
              </w:tabs>
              <w:spacing w:after="0" w:line="320" w:lineRule="exact"/>
              <w:ind w:left="122" w:right="155"/>
              <w:jc w:val="both"/>
              <w:rPr>
                <w:rFonts w:asciiTheme="majorHAnsi" w:eastAsia="Times New Roman" w:hAnsiTheme="majorHAnsi" w:cstheme="majorHAnsi"/>
                <w:sz w:val="24"/>
                <w:szCs w:val="24"/>
                <w:lang w:val="vi-VN"/>
              </w:rPr>
            </w:pPr>
            <w:bookmarkStart w:id="1" w:name="dieu_18"/>
            <w:r w:rsidRPr="009C3009">
              <w:rPr>
                <w:rFonts w:asciiTheme="majorHAnsi" w:eastAsia="Times New Roman" w:hAnsiTheme="majorHAnsi" w:cstheme="majorHAnsi"/>
                <w:sz w:val="24"/>
                <w:szCs w:val="24"/>
                <w:lang w:val="vi-VN"/>
              </w:rPr>
              <w:t>Điều 18 Luật Quy hoạch quy địn</w:t>
            </w:r>
            <w:r w:rsidR="00960F33" w:rsidRPr="009C3009">
              <w:rPr>
                <w:rFonts w:asciiTheme="majorHAnsi" w:eastAsia="Times New Roman" w:hAnsiTheme="majorHAnsi" w:cstheme="majorHAnsi"/>
                <w:sz w:val="24"/>
                <w:szCs w:val="24"/>
                <w:lang w:val="vi-VN"/>
              </w:rPr>
              <w:t>h được lập đồng thời các quy hoạch</w:t>
            </w:r>
            <w:bookmarkEnd w:id="1"/>
            <w:r w:rsidRPr="009C3009">
              <w:rPr>
                <w:rFonts w:asciiTheme="majorHAnsi" w:eastAsia="Times New Roman" w:hAnsiTheme="majorHAnsi" w:cstheme="majorHAnsi"/>
                <w:sz w:val="24"/>
                <w:szCs w:val="24"/>
                <w:lang w:val="vi-VN"/>
              </w:rPr>
              <w:t xml:space="preserve"> trường hợp thực hiện dự án đầu tư công đặc biệt, dự án đầu tư công khẩn cấp theo quy định của pháp luật về đầu tư công; dự án khác theo chỉ đạo của Bộ Chính trị, Ban Bí thư Trung ương Đảng, Đảng ủy </w:t>
            </w:r>
            <w:r w:rsidRPr="009C3009">
              <w:rPr>
                <w:rFonts w:asciiTheme="majorHAnsi" w:eastAsia="Times New Roman" w:hAnsiTheme="majorHAnsi" w:cstheme="majorHAnsi"/>
                <w:sz w:val="24"/>
                <w:szCs w:val="24"/>
                <w:lang w:val="vi-VN"/>
              </w:rPr>
              <w:lastRenderedPageBreak/>
              <w:t>Chính phủ thì quy hoạch có liên quan đến dự án được phép lập đồng thời với quy hoạch khác; cho phép cơ quan, người có thẩm quyền quyết định đầu tư dự án được phép quyết định đầu tư khác với quy hoạch có liên quan, bảo đảm phù hợp với yêu cầu phát triển của đất nước.</w:t>
            </w:r>
          </w:p>
          <w:p w14:paraId="43ECA19F" w14:textId="77777777" w:rsidR="005F7040" w:rsidRPr="009C3009" w:rsidRDefault="005F7040" w:rsidP="00CB61AA">
            <w:pPr>
              <w:tabs>
                <w:tab w:val="left" w:pos="1115"/>
              </w:tabs>
              <w:spacing w:after="0" w:line="320" w:lineRule="exact"/>
              <w:ind w:left="122" w:right="155"/>
              <w:jc w:val="both"/>
              <w:rPr>
                <w:rFonts w:asciiTheme="majorHAnsi" w:eastAsia="Times New Roman" w:hAnsiTheme="majorHAnsi" w:cstheme="majorHAnsi"/>
                <w:sz w:val="24"/>
                <w:szCs w:val="24"/>
                <w:lang w:val="vi-VN"/>
              </w:rPr>
            </w:pPr>
          </w:p>
          <w:p w14:paraId="6E82F7FB" w14:textId="2812C00F" w:rsidR="00C9719E" w:rsidRPr="009C3009" w:rsidRDefault="00C9719E" w:rsidP="00CB61AA">
            <w:pPr>
              <w:tabs>
                <w:tab w:val="left" w:pos="1115"/>
              </w:tabs>
              <w:spacing w:after="0" w:line="320" w:lineRule="exact"/>
              <w:ind w:left="122" w:right="155"/>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t xml:space="preserve">Điều </w:t>
            </w:r>
            <w:r w:rsidR="00960F33" w:rsidRPr="009C3009">
              <w:rPr>
                <w:rFonts w:asciiTheme="majorHAnsi" w:eastAsia="Times New Roman" w:hAnsiTheme="majorHAnsi" w:cstheme="majorHAnsi"/>
                <w:sz w:val="24"/>
                <w:szCs w:val="24"/>
                <w:lang w:val="vi-VN"/>
              </w:rPr>
              <w:t xml:space="preserve">59 Luật Đầu tư công quy định </w:t>
            </w:r>
            <w:bookmarkStart w:id="2" w:name="dieu_59"/>
            <w:r w:rsidR="00960F33" w:rsidRPr="009C3009">
              <w:rPr>
                <w:rFonts w:asciiTheme="majorHAnsi" w:eastAsia="Times New Roman" w:hAnsiTheme="majorHAnsi" w:cstheme="majorHAnsi"/>
                <w:sz w:val="24"/>
                <w:szCs w:val="24"/>
                <w:lang w:val="vi-VN"/>
              </w:rPr>
              <w:t>trình tự lập, phê duyệt, giao kế hoạch đầu tư công trung hạn vốn ngân sách nhà nước</w:t>
            </w:r>
            <w:bookmarkEnd w:id="2"/>
            <w:r w:rsidR="00960F33" w:rsidRPr="009C3009">
              <w:rPr>
                <w:rFonts w:asciiTheme="majorHAnsi" w:eastAsia="Times New Roman" w:hAnsiTheme="majorHAnsi" w:cstheme="majorHAnsi"/>
                <w:sz w:val="24"/>
                <w:szCs w:val="24"/>
                <w:lang w:val="vi-VN"/>
              </w:rPr>
              <w:t>: Trên cơ sở ý kiến của Quốc hội khóa trước, Chính phủ trình Quốc hội khóa mới tại kỳ họp thứ nhất xem xét, quyết định kế hoạch đầu tư công trung hạn</w:t>
            </w:r>
          </w:p>
          <w:p w14:paraId="3D4687C9" w14:textId="77777777" w:rsidR="00960F33" w:rsidRPr="009C3009" w:rsidRDefault="00960F33" w:rsidP="00CB61AA">
            <w:pPr>
              <w:tabs>
                <w:tab w:val="left" w:pos="1115"/>
              </w:tabs>
              <w:spacing w:after="0" w:line="320" w:lineRule="exact"/>
              <w:ind w:left="122" w:right="155"/>
              <w:jc w:val="both"/>
              <w:rPr>
                <w:rFonts w:asciiTheme="majorHAnsi" w:eastAsia="Times New Roman" w:hAnsiTheme="majorHAnsi" w:cstheme="majorHAnsi"/>
                <w:sz w:val="24"/>
                <w:szCs w:val="24"/>
                <w:lang w:val="vi-VN"/>
              </w:rPr>
            </w:pPr>
          </w:p>
          <w:p w14:paraId="3592F04D" w14:textId="77777777" w:rsidR="00960F33" w:rsidRPr="009C3009" w:rsidRDefault="00960F33" w:rsidP="00CB61AA">
            <w:pPr>
              <w:tabs>
                <w:tab w:val="left" w:pos="1115"/>
              </w:tabs>
              <w:spacing w:after="0" w:line="320" w:lineRule="exact"/>
              <w:ind w:left="122" w:right="155"/>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t>Điều 7 Nghị quyết 198/2025/QH15 ngày 17 tháng 5 năm 2025 của Quốc hội về một số cơ chế, chính sách đặc biệt phát triển kinh tế tư nhân.</w:t>
            </w:r>
          </w:p>
          <w:p w14:paraId="2E50D856" w14:textId="77777777" w:rsidR="007836B3" w:rsidRPr="009C3009" w:rsidRDefault="007836B3" w:rsidP="00CB61AA">
            <w:pPr>
              <w:tabs>
                <w:tab w:val="left" w:pos="1115"/>
              </w:tabs>
              <w:spacing w:after="0" w:line="320" w:lineRule="exact"/>
              <w:ind w:left="122" w:right="155"/>
              <w:jc w:val="both"/>
              <w:rPr>
                <w:rFonts w:asciiTheme="majorHAnsi" w:eastAsia="Times New Roman" w:hAnsiTheme="majorHAnsi" w:cstheme="majorHAnsi"/>
                <w:sz w:val="24"/>
                <w:szCs w:val="24"/>
                <w:lang w:val="vi-VN"/>
              </w:rPr>
            </w:pPr>
          </w:p>
          <w:p w14:paraId="171BCA48" w14:textId="77777777" w:rsidR="008C0D34" w:rsidRPr="009C3009" w:rsidRDefault="008C0D34" w:rsidP="008C0D34">
            <w:pPr>
              <w:tabs>
                <w:tab w:val="left" w:pos="1115"/>
              </w:tabs>
              <w:spacing w:after="0" w:line="320" w:lineRule="exact"/>
              <w:ind w:left="122" w:right="155"/>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lastRenderedPageBreak/>
              <w:t>Điều 18 Luật Quy hoạch quy định được lập đồng thời các quy hoạch trường hợp thực hiện dự án đầu tư công đặc biệt, dự án đầu tư công khẩn cấp theo quy định của pháp luật về đầu tư công; dự án khác theo chỉ đạo của Bộ Chính trị, Ban Bí thư Trung ương Đảng, Đảng ủy Chính phủ thì quy hoạch có liên quan đến dự án được phép lập đồng thời với quy hoạch khác.</w:t>
            </w:r>
          </w:p>
          <w:p w14:paraId="2D368A14" w14:textId="202BF9B6" w:rsidR="007836B3" w:rsidRPr="009C3009" w:rsidRDefault="008C0D34" w:rsidP="008C0D34">
            <w:pPr>
              <w:tabs>
                <w:tab w:val="left" w:pos="1115"/>
              </w:tabs>
              <w:spacing w:after="0" w:line="320" w:lineRule="exact"/>
              <w:ind w:left="122" w:right="155"/>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t>Điều 29 Luật Đấu thầu quy định các trường hợp lựa chọn nhà thầu trong trường hợp đặc biệt</w:t>
            </w:r>
          </w:p>
        </w:tc>
        <w:tc>
          <w:tcPr>
            <w:tcW w:w="2008" w:type="pct"/>
          </w:tcPr>
          <w:p w14:paraId="25A87AA7" w14:textId="5CA5B11A" w:rsidR="008C0D34" w:rsidRPr="009C3009" w:rsidRDefault="008C0D34" w:rsidP="008C0D34">
            <w:pPr>
              <w:spacing w:after="0" w:line="320" w:lineRule="exact"/>
              <w:ind w:left="107" w:right="139"/>
              <w:jc w:val="both"/>
              <w:rPr>
                <w:rFonts w:asciiTheme="majorHAnsi" w:eastAsia="Times New Roman" w:hAnsiTheme="majorHAnsi" w:cstheme="majorHAnsi"/>
                <w:b/>
                <w:bCs/>
                <w:sz w:val="24"/>
                <w:szCs w:val="24"/>
              </w:rPr>
            </w:pPr>
            <w:r w:rsidRPr="009C3009">
              <w:rPr>
                <w:rFonts w:asciiTheme="majorHAnsi" w:eastAsia="Times New Roman" w:hAnsiTheme="majorHAnsi" w:cstheme="majorHAnsi"/>
                <w:b/>
                <w:bCs/>
                <w:sz w:val="24"/>
                <w:szCs w:val="24"/>
              </w:rPr>
              <w:lastRenderedPageBreak/>
              <w:t>Điều 4. Thu hút nguồn lực đầu tư cho văn hóa</w:t>
            </w:r>
          </w:p>
          <w:p w14:paraId="26BDB023" w14:textId="10CD0E40" w:rsidR="005F7040" w:rsidRPr="009C3009" w:rsidRDefault="005F7040" w:rsidP="005F7040">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1. Dự án đầu tư công, dự án PPP, dự án đầu tư theo quy định của Luật Đầu tư lĩnh vực văn hóa, thể thao cần triển khai ngay theo chỉ đạo của Bộ Chính trị, Ban Bí thư Trung ương Đảng, Đảng ủy Chính phủ nhưng chưa có trong quy hoạch thì được phép triển khai thực hiện và được cập nhật vào Quy hoạch tổng thể của tỉnh/thành phố trực thuộc trung ương và các quy hoạch khác khi điều chỉnh.</w:t>
            </w:r>
          </w:p>
          <w:p w14:paraId="561AEFFA" w14:textId="77777777" w:rsidR="005F7040" w:rsidRPr="009C3009" w:rsidRDefault="005F7040" w:rsidP="005F7040">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 xml:space="preserve">2. Hội đồng nhân dân cấp tỉnh quyết định bổ sung các dự án đầu tư trung hạn trong lĩnh vực văn hóa, thể thao và bổ sung kế hoạch sử dụng </w:t>
            </w:r>
            <w:r w:rsidRPr="009C3009">
              <w:rPr>
                <w:rFonts w:asciiTheme="majorHAnsi" w:eastAsia="Times New Roman" w:hAnsiTheme="majorHAnsi" w:cstheme="majorHAnsi"/>
                <w:bCs/>
                <w:sz w:val="24"/>
                <w:szCs w:val="24"/>
                <w:lang w:val="vi-VN"/>
              </w:rPr>
              <w:lastRenderedPageBreak/>
              <w:t>đất đã được phê duyệt mà không phải chờ đến kỳ điều chỉnh tiếp theo. Trình tự, thủ tục chuyển mục đích sử dụng đất, giao đất, cho thuê đất đối với các dự án này được thực hiện theo thủ tục rút gọn do Chính phủ quy định.</w:t>
            </w:r>
          </w:p>
          <w:p w14:paraId="62752BAD" w14:textId="77777777" w:rsidR="005F7040" w:rsidRPr="009C3009" w:rsidRDefault="005F7040" w:rsidP="005F7040">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 xml:space="preserve">3. Ủy ban nhân dân cấp tỉnh có trách nhiệm bảo đảm bố trí đủ quỹ đất cho thiết chế văn hóa, thể thao, cho phát triển các cụm, khu công nghiệp sáng tạo về văn hóa trong quy hoạch tỉnh, quy hoạch, kế hoạch sử dụng đất của địa phương. </w:t>
            </w:r>
          </w:p>
          <w:p w14:paraId="6B85F9DE" w14:textId="77777777" w:rsidR="008C0D34" w:rsidRPr="009C3009" w:rsidRDefault="008C0D34" w:rsidP="008C0D34">
            <w:pPr>
              <w:spacing w:after="0" w:line="320" w:lineRule="exact"/>
              <w:ind w:left="107" w:right="139"/>
              <w:jc w:val="both"/>
              <w:rPr>
                <w:rFonts w:asciiTheme="majorHAnsi" w:eastAsia="Times New Roman" w:hAnsiTheme="majorHAnsi" w:cstheme="majorHAnsi"/>
                <w:bCs/>
                <w:sz w:val="24"/>
                <w:szCs w:val="24"/>
              </w:rPr>
            </w:pPr>
          </w:p>
          <w:p w14:paraId="7519B1F0" w14:textId="77777777" w:rsidR="008C0D34" w:rsidRPr="009C3009" w:rsidRDefault="008C0D34" w:rsidP="008C0D34">
            <w:pPr>
              <w:spacing w:after="0" w:line="320" w:lineRule="exact"/>
              <w:ind w:left="107" w:right="139"/>
              <w:jc w:val="both"/>
              <w:rPr>
                <w:rFonts w:asciiTheme="majorHAnsi" w:eastAsia="Times New Roman" w:hAnsiTheme="majorHAnsi" w:cstheme="majorHAnsi"/>
                <w:bCs/>
                <w:sz w:val="24"/>
                <w:szCs w:val="24"/>
              </w:rPr>
            </w:pPr>
          </w:p>
          <w:p w14:paraId="396296E6" w14:textId="77777777" w:rsidR="008C0D34" w:rsidRPr="009C3009" w:rsidRDefault="008C0D34" w:rsidP="008C0D34">
            <w:pPr>
              <w:spacing w:after="0" w:line="320" w:lineRule="exact"/>
              <w:ind w:left="107" w:right="139"/>
              <w:jc w:val="both"/>
              <w:rPr>
                <w:rFonts w:asciiTheme="majorHAnsi" w:eastAsia="Times New Roman" w:hAnsiTheme="majorHAnsi" w:cstheme="majorHAnsi"/>
                <w:bCs/>
                <w:sz w:val="24"/>
                <w:szCs w:val="24"/>
              </w:rPr>
            </w:pPr>
          </w:p>
          <w:p w14:paraId="4283A6D9" w14:textId="77777777" w:rsidR="008C0D34" w:rsidRPr="009C3009" w:rsidRDefault="008C0D34" w:rsidP="008C0D34">
            <w:pPr>
              <w:spacing w:after="0" w:line="320" w:lineRule="exact"/>
              <w:ind w:left="107" w:right="139"/>
              <w:jc w:val="both"/>
              <w:rPr>
                <w:rFonts w:asciiTheme="majorHAnsi" w:eastAsia="Times New Roman" w:hAnsiTheme="majorHAnsi" w:cstheme="majorHAnsi"/>
                <w:bCs/>
                <w:sz w:val="24"/>
                <w:szCs w:val="24"/>
              </w:rPr>
            </w:pPr>
          </w:p>
          <w:p w14:paraId="78F77161" w14:textId="77777777" w:rsidR="008C0D34" w:rsidRPr="009C3009" w:rsidRDefault="008C0D34" w:rsidP="008C0D34">
            <w:pPr>
              <w:spacing w:after="0" w:line="320" w:lineRule="exact"/>
              <w:ind w:left="107" w:right="139"/>
              <w:jc w:val="both"/>
              <w:rPr>
                <w:rFonts w:asciiTheme="majorHAnsi" w:eastAsia="Times New Roman" w:hAnsiTheme="majorHAnsi" w:cstheme="majorHAnsi"/>
                <w:bCs/>
                <w:sz w:val="24"/>
                <w:szCs w:val="24"/>
              </w:rPr>
            </w:pPr>
          </w:p>
          <w:p w14:paraId="320C6242" w14:textId="4FA49BBD" w:rsidR="008C0D34" w:rsidRPr="009C3009" w:rsidRDefault="008C0D34" w:rsidP="008C0D34">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4. Các dự án đầu tư thiết chế văn hóa, thể thao trọng điểm có quy mô quốc gia ngang tầm khu vực và quốc tế hoặc thực hiện mục tiêu, nhiệm vụ đăng cai tổ chức các sự kiện văn hóa, thể thao quốc tế cần triển khai ngay theo chỉ đạo của Bộ Chính trị, Ban Bí thư Trung ương Đảng, Đảng ủy Chính phủ được thực hiện:</w:t>
            </w:r>
          </w:p>
          <w:p w14:paraId="20225785" w14:textId="77777777" w:rsidR="008C0D34" w:rsidRPr="009C3009" w:rsidRDefault="008C0D34" w:rsidP="008C0D34">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a) Các thủ tục về quy hoạch, khởi công xây dựng công trình đồng thời với thực hiện thủ tục chấp thuận chủ trương đầu tư, quyết định chủ trương đầu tư.</w:t>
            </w:r>
          </w:p>
          <w:p w14:paraId="60843F1D" w14:textId="77777777" w:rsidR="008C0D34" w:rsidRPr="009C3009" w:rsidRDefault="008C0D34" w:rsidP="008C0D34">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b) Hình thức lựa chọn nhà thầu trong trường hợp đặc biệt</w:t>
            </w:r>
          </w:p>
          <w:p w14:paraId="205BE2E8" w14:textId="0373B1F3" w:rsidR="005F7040" w:rsidRPr="009C3009" w:rsidRDefault="005F7040" w:rsidP="007836B3">
            <w:pPr>
              <w:spacing w:after="0" w:line="320" w:lineRule="exact"/>
              <w:ind w:left="107" w:right="139"/>
              <w:jc w:val="both"/>
              <w:rPr>
                <w:rFonts w:asciiTheme="majorHAnsi" w:eastAsia="Times New Roman" w:hAnsiTheme="majorHAnsi" w:cstheme="majorHAnsi"/>
                <w:bCs/>
                <w:sz w:val="24"/>
                <w:szCs w:val="24"/>
                <w:lang w:val="vi-VN"/>
              </w:rPr>
            </w:pPr>
          </w:p>
        </w:tc>
        <w:tc>
          <w:tcPr>
            <w:tcW w:w="1786" w:type="pct"/>
          </w:tcPr>
          <w:p w14:paraId="0020E712" w14:textId="2C47B6ED" w:rsidR="008471E7" w:rsidRPr="009C3009" w:rsidRDefault="003078FD" w:rsidP="003078FD">
            <w:pPr>
              <w:spacing w:after="0" w:line="320" w:lineRule="exact"/>
              <w:ind w:left="131" w:right="139"/>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lastRenderedPageBreak/>
              <w:t xml:space="preserve">Quy định cho phép các dự án đầu tư công, PPP và dự án đầu tư trong lĩnh vực văn hóa, thể thao thực hiện trước khi có quy hoạch tạo cơ sở pháp lý trong trường hợp thực hiện dự án có chỉ đạo của Bộ Chính trị, Ban Bí thư hoặc Đảng ủy Chính phủ. Trong thực tiễn, quy trình vốn thường kéo dài, thiếu tính linh hoạt, khiến nhiều dự án quan trọng bị chậm trễ, bỏ lỡ cơ hội phát triển hoặc đăng cai các sự kiện văn hóa, thể thao quốc tế, trong khi yêu </w:t>
            </w:r>
            <w:r w:rsidRPr="009C3009">
              <w:rPr>
                <w:rFonts w:asciiTheme="majorHAnsi" w:eastAsia="Times New Roman" w:hAnsiTheme="majorHAnsi" w:cstheme="majorHAnsi"/>
                <w:sz w:val="24"/>
                <w:szCs w:val="24"/>
                <w:lang w:val="vi-VN"/>
              </w:rPr>
              <w:lastRenderedPageBreak/>
              <w:t xml:space="preserve">cầu điều hành hiện nay đòi hỏi phản ứng chính sách nhanh và kịp thời hơn. </w:t>
            </w:r>
          </w:p>
          <w:p w14:paraId="73107BD1" w14:textId="77777777" w:rsidR="008471E7" w:rsidRPr="009C3009" w:rsidRDefault="008471E7" w:rsidP="00960F33">
            <w:pPr>
              <w:spacing w:after="0" w:line="320" w:lineRule="exact"/>
              <w:ind w:left="107" w:right="139"/>
              <w:jc w:val="both"/>
              <w:rPr>
                <w:rFonts w:asciiTheme="majorHAnsi" w:eastAsia="Times New Roman" w:hAnsiTheme="majorHAnsi" w:cstheme="majorHAnsi"/>
                <w:i/>
                <w:iCs/>
                <w:sz w:val="24"/>
                <w:szCs w:val="24"/>
                <w:lang w:val="vi-VN"/>
              </w:rPr>
            </w:pPr>
          </w:p>
          <w:p w14:paraId="1DBADA4C" w14:textId="77777777" w:rsidR="003078FD" w:rsidRPr="009C3009" w:rsidRDefault="003078FD" w:rsidP="00960F33">
            <w:pPr>
              <w:spacing w:after="0" w:line="320" w:lineRule="exact"/>
              <w:ind w:left="107" w:right="139"/>
              <w:jc w:val="both"/>
              <w:rPr>
                <w:rFonts w:asciiTheme="majorHAnsi" w:eastAsia="Times New Roman" w:hAnsiTheme="majorHAnsi" w:cstheme="majorHAnsi"/>
                <w:sz w:val="24"/>
                <w:szCs w:val="24"/>
                <w:lang w:val="vi-VN"/>
              </w:rPr>
            </w:pPr>
          </w:p>
          <w:p w14:paraId="76CAA3B2" w14:textId="77777777" w:rsidR="003078FD" w:rsidRPr="009C3009" w:rsidRDefault="003078FD" w:rsidP="00960F33">
            <w:pPr>
              <w:spacing w:after="0" w:line="320" w:lineRule="exact"/>
              <w:ind w:left="107" w:right="139"/>
              <w:jc w:val="both"/>
              <w:rPr>
                <w:rFonts w:asciiTheme="majorHAnsi" w:eastAsia="Times New Roman" w:hAnsiTheme="majorHAnsi" w:cstheme="majorHAnsi"/>
                <w:sz w:val="24"/>
                <w:szCs w:val="24"/>
                <w:lang w:val="vi-VN"/>
              </w:rPr>
            </w:pPr>
          </w:p>
          <w:p w14:paraId="57B0577B" w14:textId="77777777" w:rsidR="003078FD" w:rsidRPr="009C3009" w:rsidRDefault="003078FD" w:rsidP="00960F33">
            <w:pPr>
              <w:spacing w:after="0" w:line="320" w:lineRule="exact"/>
              <w:ind w:left="107" w:right="139"/>
              <w:jc w:val="both"/>
              <w:rPr>
                <w:rFonts w:asciiTheme="majorHAnsi" w:eastAsia="Times New Roman" w:hAnsiTheme="majorHAnsi" w:cstheme="majorHAnsi"/>
                <w:sz w:val="24"/>
                <w:szCs w:val="24"/>
                <w:lang w:val="vi-VN"/>
              </w:rPr>
            </w:pPr>
          </w:p>
          <w:p w14:paraId="10051904" w14:textId="77777777" w:rsidR="003078FD" w:rsidRPr="009C3009" w:rsidRDefault="003078FD" w:rsidP="00960F33">
            <w:pPr>
              <w:spacing w:after="0" w:line="320" w:lineRule="exact"/>
              <w:ind w:left="107" w:right="139"/>
              <w:jc w:val="both"/>
              <w:rPr>
                <w:rFonts w:asciiTheme="majorHAnsi" w:eastAsia="Times New Roman" w:hAnsiTheme="majorHAnsi" w:cstheme="majorHAnsi"/>
                <w:sz w:val="24"/>
                <w:szCs w:val="24"/>
                <w:lang w:val="vi-VN"/>
              </w:rPr>
            </w:pPr>
          </w:p>
          <w:p w14:paraId="65A06631" w14:textId="77777777" w:rsidR="003078FD" w:rsidRPr="009C3009" w:rsidRDefault="003078FD" w:rsidP="00960F33">
            <w:pPr>
              <w:spacing w:after="0" w:line="320" w:lineRule="exact"/>
              <w:ind w:left="107" w:right="139"/>
              <w:jc w:val="both"/>
              <w:rPr>
                <w:rFonts w:asciiTheme="majorHAnsi" w:eastAsia="Times New Roman" w:hAnsiTheme="majorHAnsi" w:cstheme="majorHAnsi"/>
                <w:sz w:val="24"/>
                <w:szCs w:val="24"/>
                <w:lang w:val="vi-VN"/>
              </w:rPr>
            </w:pPr>
          </w:p>
          <w:p w14:paraId="45D070C5" w14:textId="77777777" w:rsidR="003078FD" w:rsidRPr="009C3009" w:rsidRDefault="003078FD" w:rsidP="00960F33">
            <w:pPr>
              <w:spacing w:after="0" w:line="320" w:lineRule="exact"/>
              <w:ind w:left="107" w:right="139"/>
              <w:jc w:val="both"/>
              <w:rPr>
                <w:rFonts w:asciiTheme="majorHAnsi" w:eastAsia="Times New Roman" w:hAnsiTheme="majorHAnsi" w:cstheme="majorHAnsi"/>
                <w:sz w:val="24"/>
                <w:szCs w:val="24"/>
                <w:lang w:val="vi-VN"/>
              </w:rPr>
            </w:pPr>
          </w:p>
          <w:p w14:paraId="066600CB" w14:textId="77777777" w:rsidR="003078FD" w:rsidRPr="009C3009" w:rsidRDefault="003078FD" w:rsidP="00960F33">
            <w:pPr>
              <w:spacing w:after="0" w:line="320" w:lineRule="exact"/>
              <w:ind w:left="107" w:right="139"/>
              <w:jc w:val="both"/>
              <w:rPr>
                <w:rFonts w:asciiTheme="majorHAnsi" w:eastAsia="Times New Roman" w:hAnsiTheme="majorHAnsi" w:cstheme="majorHAnsi"/>
                <w:sz w:val="24"/>
                <w:szCs w:val="24"/>
                <w:lang w:val="vi-VN"/>
              </w:rPr>
            </w:pPr>
          </w:p>
          <w:p w14:paraId="6480E641" w14:textId="77777777" w:rsidR="007836B3" w:rsidRPr="009C3009" w:rsidRDefault="007836B3" w:rsidP="00960F33">
            <w:pPr>
              <w:spacing w:before="60" w:after="60" w:line="340" w:lineRule="exact"/>
              <w:ind w:left="146" w:right="106"/>
              <w:jc w:val="both"/>
              <w:rPr>
                <w:rFonts w:asciiTheme="majorHAnsi" w:eastAsia="Times New Roman" w:hAnsiTheme="majorHAnsi" w:cstheme="majorHAnsi"/>
                <w:sz w:val="24"/>
                <w:szCs w:val="24"/>
              </w:rPr>
            </w:pPr>
          </w:p>
          <w:p w14:paraId="6B53E96C" w14:textId="77777777" w:rsidR="008C0D34" w:rsidRPr="009C3009" w:rsidRDefault="008C0D34" w:rsidP="00960F33">
            <w:pPr>
              <w:spacing w:before="60" w:after="60" w:line="340" w:lineRule="exact"/>
              <w:ind w:left="146" w:right="106"/>
              <w:jc w:val="both"/>
              <w:rPr>
                <w:rFonts w:asciiTheme="majorHAnsi" w:hAnsiTheme="majorHAnsi" w:cstheme="majorHAnsi"/>
                <w:sz w:val="24"/>
                <w:szCs w:val="24"/>
              </w:rPr>
            </w:pPr>
          </w:p>
          <w:p w14:paraId="53DBABF0" w14:textId="77777777" w:rsidR="008C0D34" w:rsidRPr="009C3009" w:rsidRDefault="008C0D34" w:rsidP="00960F33">
            <w:pPr>
              <w:spacing w:before="60" w:after="60" w:line="340" w:lineRule="exact"/>
              <w:ind w:left="146" w:right="106"/>
              <w:jc w:val="both"/>
              <w:rPr>
                <w:rFonts w:asciiTheme="majorHAnsi" w:hAnsiTheme="majorHAnsi" w:cstheme="majorHAnsi"/>
                <w:sz w:val="24"/>
                <w:szCs w:val="24"/>
              </w:rPr>
            </w:pPr>
          </w:p>
          <w:p w14:paraId="5503A8A7" w14:textId="77777777" w:rsidR="008C0D34" w:rsidRPr="009C3009" w:rsidRDefault="008C0D34" w:rsidP="00960F33">
            <w:pPr>
              <w:spacing w:before="60" w:after="60" w:line="340" w:lineRule="exact"/>
              <w:ind w:left="146" w:right="106"/>
              <w:jc w:val="both"/>
              <w:rPr>
                <w:rFonts w:asciiTheme="majorHAnsi" w:hAnsiTheme="majorHAnsi" w:cstheme="majorHAnsi"/>
                <w:sz w:val="24"/>
                <w:szCs w:val="24"/>
              </w:rPr>
            </w:pPr>
          </w:p>
          <w:p w14:paraId="6428DC74" w14:textId="77777777" w:rsidR="008C0D34" w:rsidRPr="009C3009" w:rsidRDefault="008C0D34" w:rsidP="00960F33">
            <w:pPr>
              <w:spacing w:before="60" w:after="60" w:line="340" w:lineRule="exact"/>
              <w:ind w:left="146" w:right="106"/>
              <w:jc w:val="both"/>
              <w:rPr>
                <w:rFonts w:asciiTheme="majorHAnsi" w:hAnsiTheme="majorHAnsi" w:cstheme="majorHAnsi"/>
                <w:sz w:val="24"/>
                <w:szCs w:val="24"/>
              </w:rPr>
            </w:pPr>
          </w:p>
          <w:p w14:paraId="68618C76" w14:textId="77777777" w:rsidR="008C0D34" w:rsidRPr="009C3009" w:rsidRDefault="008C0D34" w:rsidP="00960F33">
            <w:pPr>
              <w:spacing w:before="60" w:after="60" w:line="340" w:lineRule="exact"/>
              <w:ind w:left="146" w:right="106"/>
              <w:jc w:val="both"/>
              <w:rPr>
                <w:rFonts w:asciiTheme="majorHAnsi" w:hAnsiTheme="majorHAnsi" w:cstheme="majorHAnsi"/>
                <w:sz w:val="24"/>
                <w:szCs w:val="24"/>
              </w:rPr>
            </w:pPr>
          </w:p>
          <w:p w14:paraId="6C0312AC" w14:textId="77777777" w:rsidR="008C0D34" w:rsidRPr="009C3009" w:rsidRDefault="008C0D34" w:rsidP="00960F33">
            <w:pPr>
              <w:spacing w:before="60" w:after="60" w:line="340" w:lineRule="exact"/>
              <w:ind w:left="146" w:right="106"/>
              <w:jc w:val="both"/>
              <w:rPr>
                <w:rFonts w:asciiTheme="majorHAnsi" w:hAnsiTheme="majorHAnsi" w:cstheme="majorHAnsi"/>
                <w:sz w:val="24"/>
                <w:szCs w:val="24"/>
              </w:rPr>
            </w:pPr>
          </w:p>
          <w:p w14:paraId="2656020F" w14:textId="77777777" w:rsidR="008C0D34" w:rsidRPr="009C3009" w:rsidRDefault="008C0D34" w:rsidP="008C0D34">
            <w:pPr>
              <w:spacing w:before="60" w:after="60" w:line="340" w:lineRule="exact"/>
              <w:ind w:left="146" w:right="106"/>
              <w:jc w:val="both"/>
              <w:rPr>
                <w:rFonts w:asciiTheme="majorHAnsi" w:eastAsia="Times New Roman" w:hAnsiTheme="majorHAnsi" w:cstheme="majorHAnsi"/>
                <w:sz w:val="24"/>
                <w:szCs w:val="24"/>
                <w:lang w:val="vi-VN"/>
              </w:rPr>
            </w:pPr>
            <w:r w:rsidRPr="009C3009">
              <w:rPr>
                <w:rFonts w:asciiTheme="majorHAnsi" w:hAnsiTheme="majorHAnsi" w:cstheme="majorHAnsi"/>
                <w:sz w:val="24"/>
                <w:szCs w:val="24"/>
                <w:lang w:val="vi-VN"/>
              </w:rPr>
              <w:t xml:space="preserve">Phù hợp với quy định của Nghị quyết số 80-NQ/TW </w:t>
            </w:r>
            <w:r w:rsidRPr="009C3009">
              <w:rPr>
                <w:rFonts w:asciiTheme="majorHAnsi" w:hAnsiTheme="majorHAnsi" w:cstheme="majorHAnsi"/>
                <w:i/>
                <w:iCs/>
                <w:sz w:val="24"/>
                <w:szCs w:val="24"/>
                <w:lang w:val="vi-VN"/>
              </w:rPr>
              <w:t>“</w:t>
            </w:r>
            <w:r w:rsidRPr="009C3009">
              <w:rPr>
                <w:rFonts w:asciiTheme="majorHAnsi" w:eastAsia="Times New Roman" w:hAnsiTheme="majorHAnsi" w:cstheme="majorHAnsi"/>
                <w:i/>
                <w:iCs/>
                <w:sz w:val="24"/>
                <w:szCs w:val="24"/>
                <w:lang w:val="vi-VN"/>
              </w:rPr>
              <w:t>xây dựng Việt Nam trở thành điểm đến hấp dẫn của các sự kiện văn hóa, nghệ thuật tầm cỡ khu vực và thế giới”,</w:t>
            </w:r>
            <w:r w:rsidRPr="009C3009">
              <w:rPr>
                <w:rFonts w:ascii="Inter" w:hAnsi="Inter"/>
                <w:i/>
                <w:iCs/>
                <w:color w:val="152C4A"/>
                <w:sz w:val="24"/>
                <w:szCs w:val="24"/>
                <w:lang w:val="vi-VN"/>
              </w:rPr>
              <w:t xml:space="preserve"> “</w:t>
            </w:r>
            <w:r w:rsidRPr="009C3009">
              <w:rPr>
                <w:rFonts w:asciiTheme="majorHAnsi" w:eastAsia="Times New Roman" w:hAnsiTheme="majorHAnsi" w:cstheme="majorHAnsi"/>
                <w:i/>
                <w:iCs/>
                <w:sz w:val="24"/>
                <w:szCs w:val="24"/>
                <w:lang w:val="vi-VN"/>
              </w:rPr>
              <w:t>Đẩy mạnh đăng cai các sự kiện văn hóa, nghệ thuật quốc tế, tham gia sâu tại các diễn đàn lớn.”.</w:t>
            </w:r>
          </w:p>
          <w:p w14:paraId="36F31414" w14:textId="4C99B52B" w:rsidR="008C0D34" w:rsidRPr="009C3009" w:rsidRDefault="008C0D34" w:rsidP="008C0D34">
            <w:pPr>
              <w:spacing w:before="60" w:after="60" w:line="340" w:lineRule="exact"/>
              <w:ind w:left="146" w:right="106"/>
              <w:jc w:val="both"/>
              <w:rPr>
                <w:rFonts w:asciiTheme="majorHAnsi" w:hAnsiTheme="majorHAnsi" w:cstheme="majorHAnsi"/>
                <w:sz w:val="24"/>
                <w:szCs w:val="24"/>
              </w:rPr>
            </w:pPr>
            <w:r w:rsidRPr="009C3009">
              <w:rPr>
                <w:rFonts w:asciiTheme="majorHAnsi" w:eastAsia="Times New Roman" w:hAnsiTheme="majorHAnsi" w:cstheme="majorHAnsi"/>
                <w:sz w:val="24"/>
                <w:szCs w:val="24"/>
                <w:lang w:val="vi-VN"/>
              </w:rPr>
              <w:t xml:space="preserve">Điều 29 Luật Đấu thầu quy định các trường hợp lựa chọn nhà thầu trong trường hợp đặc biệt, nhưng </w:t>
            </w:r>
            <w:r w:rsidRPr="009C3009">
              <w:rPr>
                <w:rFonts w:asciiTheme="majorHAnsi" w:eastAsia="Times New Roman" w:hAnsiTheme="majorHAnsi" w:cstheme="majorHAnsi"/>
                <w:sz w:val="24"/>
                <w:szCs w:val="24"/>
                <w:lang w:val="vi-VN"/>
              </w:rPr>
              <w:lastRenderedPageBreak/>
              <w:t>không bao gồm dự án đầu tư thiết chế văn hóa, thể thao trọng điểm có quy mô quốc gia ngang tầm khu vực và quốc tế hoặc thực hiện mục tiêu, nhiệm vụ đăng cai tổ chức các sự kiện văn hóa, thể thao quốc tế. Quy định mới bảo đảm rút ngắn thời gian tổ chức, linh hoạt trong lựa chọn nhà thầu, đồng thời tăng chất lượng, hiệu quả trong việc tổ chức các sự kiện quan trọng, mang</w:t>
            </w:r>
            <w:r w:rsidRPr="009C3009">
              <w:rPr>
                <w:rFonts w:asciiTheme="majorHAnsi" w:eastAsia="Times New Roman" w:hAnsiTheme="majorHAnsi" w:cstheme="majorHAnsi"/>
                <w:bCs/>
                <w:sz w:val="24"/>
                <w:szCs w:val="24"/>
                <w:lang w:val="vi-VN"/>
              </w:rPr>
              <w:t xml:space="preserve"> tầm khu vực và quốc tế.</w:t>
            </w:r>
          </w:p>
          <w:p w14:paraId="001C9642" w14:textId="69B045B0" w:rsidR="007836B3" w:rsidRPr="009C3009" w:rsidRDefault="007836B3" w:rsidP="00960F33">
            <w:pPr>
              <w:spacing w:before="60" w:after="60" w:line="340" w:lineRule="exact"/>
              <w:ind w:left="146" w:right="106"/>
              <w:jc w:val="both"/>
              <w:rPr>
                <w:rFonts w:asciiTheme="majorHAnsi" w:hAnsiTheme="majorHAnsi" w:cstheme="majorHAnsi"/>
                <w:sz w:val="24"/>
                <w:szCs w:val="24"/>
                <w:lang w:val="vi-VN"/>
              </w:rPr>
            </w:pPr>
          </w:p>
        </w:tc>
      </w:tr>
      <w:tr w:rsidR="005F7040" w:rsidRPr="009C3009" w14:paraId="0D71449B" w14:textId="77777777" w:rsidTr="00D866F9">
        <w:trPr>
          <w:tblCellSpacing w:w="0" w:type="dxa"/>
        </w:trPr>
        <w:tc>
          <w:tcPr>
            <w:tcW w:w="1206" w:type="pct"/>
          </w:tcPr>
          <w:p w14:paraId="2C7B8DB2" w14:textId="77777777" w:rsidR="003078FD" w:rsidRPr="009C3009" w:rsidRDefault="003078FD" w:rsidP="003078FD">
            <w:pPr>
              <w:tabs>
                <w:tab w:val="left" w:pos="1115"/>
              </w:tabs>
              <w:spacing w:after="0" w:line="320" w:lineRule="exact"/>
              <w:ind w:left="122" w:right="155"/>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lastRenderedPageBreak/>
              <w:t>Điều 7 Nghị quyết 198/2025/QH15 ngày 17 tháng 5 năm 2025 của Quốc hội về một số cơ chế, chính sách đặc biệt phát triển kinh tế tư nhân.</w:t>
            </w:r>
          </w:p>
          <w:p w14:paraId="428AF6D0" w14:textId="77777777" w:rsidR="005F7040" w:rsidRPr="009C3009" w:rsidRDefault="005F7040"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60B43911"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3D8FC0E8"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43AEDA17"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3A5B2EAB"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20759BA6"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01E45343"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4BEF4446"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6A35C01B"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48F7D7E9"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41237B5D"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09BF3F88"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3B62ED6B"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388FC10B" w14:textId="77777777" w:rsidR="008C0D34" w:rsidRPr="009C3009" w:rsidRDefault="008C0D34" w:rsidP="00CB61AA">
            <w:pPr>
              <w:tabs>
                <w:tab w:val="left" w:pos="1115"/>
              </w:tabs>
              <w:spacing w:after="0" w:line="320" w:lineRule="exact"/>
              <w:ind w:left="122" w:right="155"/>
              <w:jc w:val="both"/>
              <w:rPr>
                <w:rFonts w:asciiTheme="majorHAnsi" w:eastAsia="Times New Roman" w:hAnsiTheme="majorHAnsi" w:cstheme="majorHAnsi"/>
                <w:sz w:val="24"/>
                <w:szCs w:val="24"/>
              </w:rPr>
            </w:pPr>
          </w:p>
          <w:p w14:paraId="3D53A6F6" w14:textId="77777777" w:rsidR="008C0D34" w:rsidRPr="009C3009" w:rsidRDefault="008C0D34" w:rsidP="008C0D34">
            <w:pPr>
              <w:tabs>
                <w:tab w:val="left" w:pos="1115"/>
              </w:tabs>
              <w:spacing w:after="0" w:line="320" w:lineRule="exact"/>
              <w:ind w:left="122" w:right="155"/>
              <w:jc w:val="both"/>
              <w:rPr>
                <w:rFonts w:asciiTheme="majorHAnsi" w:eastAsia="Times New Roman" w:hAnsiTheme="majorHAnsi" w:cstheme="majorHAnsi"/>
                <w:bCs/>
                <w:sz w:val="24"/>
                <w:szCs w:val="24"/>
              </w:rPr>
            </w:pPr>
          </w:p>
          <w:p w14:paraId="5579878E" w14:textId="2CBF2DFA" w:rsidR="008C0D34" w:rsidRPr="009C3009" w:rsidRDefault="008C0D34" w:rsidP="008C0D34">
            <w:pPr>
              <w:tabs>
                <w:tab w:val="left" w:pos="1115"/>
              </w:tabs>
              <w:spacing w:after="0" w:line="320" w:lineRule="exact"/>
              <w:ind w:left="122" w:right="155"/>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Nghị quyết 198/2025/QH15 ngày 17 tháng 5 năm 2025 của Quốc hội về một số cơ chế, chính sách đặc biệt phát triển kinh tế tư nhân.</w:t>
            </w:r>
          </w:p>
          <w:p w14:paraId="099E833A" w14:textId="32522E26" w:rsidR="008C0D34" w:rsidRPr="009C3009" w:rsidRDefault="008C0D34" w:rsidP="008C0D34">
            <w:pPr>
              <w:tabs>
                <w:tab w:val="left" w:pos="1115"/>
              </w:tabs>
              <w:spacing w:after="0" w:line="320" w:lineRule="exact"/>
              <w:ind w:left="122" w:right="155"/>
              <w:jc w:val="both"/>
              <w:rPr>
                <w:rFonts w:asciiTheme="majorHAnsi" w:eastAsia="Times New Roman" w:hAnsiTheme="majorHAnsi" w:cstheme="majorHAnsi"/>
                <w:sz w:val="24"/>
                <w:szCs w:val="24"/>
              </w:rPr>
            </w:pPr>
            <w:r w:rsidRPr="009C3009">
              <w:rPr>
                <w:rFonts w:asciiTheme="majorHAnsi" w:eastAsia="Times New Roman" w:hAnsiTheme="majorHAnsi" w:cstheme="majorHAnsi"/>
                <w:sz w:val="24"/>
                <w:szCs w:val="24"/>
                <w:lang w:val="vi-VN"/>
              </w:rPr>
              <w:t>Công văn 1421 của Bộ VHTTDL: “(ii) Ứng dụng khoa học công nghệ, chuyển đổi số trong lĩnh vực văn hóa, đồng bộ hóa các chính sách ưu đãi đối với các doanh nghiệp khởi nghiệp sáng tạo trong lĩnh vực văn hóa, ưu tiên một số lĩnh vực trọng điểm của công nghiệp văn hóa”.</w:t>
            </w:r>
          </w:p>
        </w:tc>
        <w:tc>
          <w:tcPr>
            <w:tcW w:w="2008" w:type="pct"/>
          </w:tcPr>
          <w:p w14:paraId="239A61ED" w14:textId="3A41B576" w:rsidR="008C0D34" w:rsidRPr="009C3009" w:rsidRDefault="008C0D34" w:rsidP="008C0D34">
            <w:pPr>
              <w:spacing w:after="0" w:line="320" w:lineRule="exact"/>
              <w:ind w:left="107" w:right="139"/>
              <w:jc w:val="both"/>
              <w:rPr>
                <w:rFonts w:asciiTheme="majorHAnsi" w:eastAsia="Times New Roman" w:hAnsiTheme="majorHAnsi" w:cstheme="majorHAnsi"/>
                <w:b/>
                <w:bCs/>
                <w:iCs/>
                <w:sz w:val="24"/>
                <w:szCs w:val="24"/>
              </w:rPr>
            </w:pPr>
            <w:r w:rsidRPr="009C3009">
              <w:rPr>
                <w:rFonts w:asciiTheme="majorHAnsi" w:eastAsia="Times New Roman" w:hAnsiTheme="majorHAnsi" w:cstheme="majorHAnsi"/>
                <w:b/>
                <w:bCs/>
                <w:iCs/>
                <w:sz w:val="24"/>
                <w:szCs w:val="24"/>
              </w:rPr>
              <w:lastRenderedPageBreak/>
              <w:t xml:space="preserve">Điều 5. Ưu đãi đầu tư, tài trợ, hoạt động trong lĩnh vực văn hóa </w:t>
            </w:r>
          </w:p>
          <w:p w14:paraId="07BB4058" w14:textId="72683A88" w:rsidR="003078FD" w:rsidRPr="009C3009" w:rsidRDefault="003078FD" w:rsidP="003078FD">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1.</w:t>
            </w:r>
            <w:r w:rsidRPr="009C3009">
              <w:rPr>
                <w:rFonts w:asciiTheme="majorHAnsi" w:eastAsia="Times New Roman" w:hAnsiTheme="majorHAnsi" w:cstheme="majorHAnsi"/>
                <w:b/>
                <w:bCs/>
                <w:sz w:val="24"/>
                <w:szCs w:val="24"/>
                <w:lang w:val="vi-VN"/>
              </w:rPr>
              <w:t xml:space="preserve"> </w:t>
            </w:r>
            <w:r w:rsidRPr="009C3009">
              <w:rPr>
                <w:rFonts w:asciiTheme="majorHAnsi" w:eastAsia="Times New Roman" w:hAnsiTheme="majorHAnsi" w:cstheme="majorHAnsi"/>
                <w:bCs/>
                <w:sz w:val="24"/>
                <w:szCs w:val="24"/>
                <w:lang w:val="vi-VN"/>
              </w:rPr>
              <w:t>Nhà nước hỗ trợ tiếp cận đất đai, mặt bằng sản xuất kinh doanh, cơ chế tài chính cho các tổ chức, cá nhân đầu tư xây dựng, phát triển hoặc hoạt động tại các cụm, khu công nghiệp sáng tạo về văn hóa theo quy định tại Điều 7 Nghị quyết 198/2025/QH15 ngày 17 tháng 5 năm 2025 của Quốc hội về một số cơ chế, chính sách đặc biệt phát triển kinh tế tư nhân.</w:t>
            </w:r>
          </w:p>
          <w:p w14:paraId="4206B30F" w14:textId="77777777" w:rsidR="005F7040" w:rsidRPr="009C3009" w:rsidRDefault="005F7040" w:rsidP="005F7040">
            <w:pPr>
              <w:spacing w:after="0" w:line="320" w:lineRule="exact"/>
              <w:ind w:left="107" w:right="139"/>
              <w:jc w:val="both"/>
              <w:rPr>
                <w:rFonts w:asciiTheme="majorHAnsi" w:eastAsia="Times New Roman" w:hAnsiTheme="majorHAnsi" w:cstheme="majorHAnsi"/>
                <w:bCs/>
                <w:sz w:val="24"/>
                <w:szCs w:val="24"/>
              </w:rPr>
            </w:pPr>
          </w:p>
          <w:p w14:paraId="05379719" w14:textId="77777777" w:rsidR="008C0D34" w:rsidRPr="009C3009" w:rsidRDefault="008C0D34" w:rsidP="005F7040">
            <w:pPr>
              <w:spacing w:after="0" w:line="320" w:lineRule="exact"/>
              <w:ind w:left="107" w:right="139"/>
              <w:jc w:val="both"/>
              <w:rPr>
                <w:rFonts w:asciiTheme="majorHAnsi" w:eastAsia="Times New Roman" w:hAnsiTheme="majorHAnsi" w:cstheme="majorHAnsi"/>
                <w:bCs/>
                <w:sz w:val="24"/>
                <w:szCs w:val="24"/>
              </w:rPr>
            </w:pPr>
          </w:p>
          <w:p w14:paraId="2FF3F86C" w14:textId="77777777" w:rsidR="008C0D34" w:rsidRPr="009C3009" w:rsidRDefault="008C0D34" w:rsidP="005F7040">
            <w:pPr>
              <w:spacing w:after="0" w:line="320" w:lineRule="exact"/>
              <w:ind w:left="107" w:right="139"/>
              <w:jc w:val="both"/>
              <w:rPr>
                <w:rFonts w:asciiTheme="majorHAnsi" w:eastAsia="Times New Roman" w:hAnsiTheme="majorHAnsi" w:cstheme="majorHAnsi"/>
                <w:bCs/>
                <w:sz w:val="24"/>
                <w:szCs w:val="24"/>
              </w:rPr>
            </w:pPr>
          </w:p>
          <w:p w14:paraId="0C3979E3" w14:textId="77777777" w:rsidR="008C0D34" w:rsidRPr="009C3009" w:rsidRDefault="008C0D34" w:rsidP="005F7040">
            <w:pPr>
              <w:spacing w:after="0" w:line="320" w:lineRule="exact"/>
              <w:ind w:left="107" w:right="139"/>
              <w:jc w:val="both"/>
              <w:rPr>
                <w:rFonts w:asciiTheme="majorHAnsi" w:eastAsia="Times New Roman" w:hAnsiTheme="majorHAnsi" w:cstheme="majorHAnsi"/>
                <w:bCs/>
                <w:sz w:val="24"/>
                <w:szCs w:val="24"/>
              </w:rPr>
            </w:pPr>
          </w:p>
          <w:p w14:paraId="377DDA19" w14:textId="77777777" w:rsidR="008C0D34" w:rsidRPr="009C3009" w:rsidRDefault="008C0D34" w:rsidP="005F7040">
            <w:pPr>
              <w:spacing w:after="0" w:line="320" w:lineRule="exact"/>
              <w:ind w:left="107" w:right="139"/>
              <w:jc w:val="both"/>
              <w:rPr>
                <w:rFonts w:asciiTheme="majorHAnsi" w:eastAsia="Times New Roman" w:hAnsiTheme="majorHAnsi" w:cstheme="majorHAnsi"/>
                <w:bCs/>
                <w:sz w:val="24"/>
                <w:szCs w:val="24"/>
              </w:rPr>
            </w:pPr>
          </w:p>
          <w:p w14:paraId="04C0DCFE" w14:textId="77777777" w:rsidR="008C0D34" w:rsidRPr="009C3009" w:rsidRDefault="008C0D34" w:rsidP="005F7040">
            <w:pPr>
              <w:spacing w:after="0" w:line="320" w:lineRule="exact"/>
              <w:ind w:left="107" w:right="139"/>
              <w:jc w:val="both"/>
              <w:rPr>
                <w:rFonts w:asciiTheme="majorHAnsi" w:eastAsia="Times New Roman" w:hAnsiTheme="majorHAnsi" w:cstheme="majorHAnsi"/>
                <w:bCs/>
                <w:sz w:val="24"/>
                <w:szCs w:val="24"/>
              </w:rPr>
            </w:pPr>
          </w:p>
          <w:p w14:paraId="487EDDBF" w14:textId="77777777" w:rsidR="008C0D34" w:rsidRPr="009C3009" w:rsidRDefault="008C0D34" w:rsidP="005F7040">
            <w:pPr>
              <w:spacing w:after="0" w:line="320" w:lineRule="exact"/>
              <w:ind w:left="107" w:right="139"/>
              <w:jc w:val="both"/>
              <w:rPr>
                <w:rFonts w:asciiTheme="majorHAnsi" w:eastAsia="Times New Roman" w:hAnsiTheme="majorHAnsi" w:cstheme="majorHAnsi"/>
                <w:bCs/>
                <w:sz w:val="24"/>
                <w:szCs w:val="24"/>
              </w:rPr>
            </w:pPr>
          </w:p>
          <w:p w14:paraId="1B875E39" w14:textId="77777777" w:rsidR="008C0D34" w:rsidRPr="009C3009" w:rsidRDefault="008C0D34" w:rsidP="005F7040">
            <w:pPr>
              <w:spacing w:after="0" w:line="320" w:lineRule="exact"/>
              <w:ind w:left="107" w:right="139"/>
              <w:jc w:val="both"/>
              <w:rPr>
                <w:rFonts w:asciiTheme="majorHAnsi" w:eastAsia="Times New Roman" w:hAnsiTheme="majorHAnsi" w:cstheme="majorHAnsi"/>
                <w:bCs/>
                <w:sz w:val="24"/>
                <w:szCs w:val="24"/>
              </w:rPr>
            </w:pPr>
          </w:p>
          <w:p w14:paraId="4C574696" w14:textId="77777777" w:rsidR="008C0D34" w:rsidRPr="009C3009" w:rsidRDefault="008C0D34" w:rsidP="005F7040">
            <w:pPr>
              <w:spacing w:after="0" w:line="320" w:lineRule="exact"/>
              <w:ind w:left="107" w:right="139"/>
              <w:jc w:val="both"/>
              <w:rPr>
                <w:rFonts w:asciiTheme="majorHAnsi" w:eastAsia="Times New Roman" w:hAnsiTheme="majorHAnsi" w:cstheme="majorHAnsi"/>
                <w:bCs/>
                <w:sz w:val="24"/>
                <w:szCs w:val="24"/>
              </w:rPr>
            </w:pPr>
          </w:p>
          <w:p w14:paraId="350570A5" w14:textId="77777777" w:rsidR="008C0D34" w:rsidRPr="009C3009" w:rsidRDefault="008C0D34" w:rsidP="008C0D34">
            <w:pPr>
              <w:spacing w:after="0" w:line="320" w:lineRule="exact"/>
              <w:ind w:left="107" w:right="139"/>
              <w:jc w:val="both"/>
              <w:rPr>
                <w:rFonts w:asciiTheme="majorHAnsi" w:eastAsia="Times New Roman" w:hAnsiTheme="majorHAnsi" w:cstheme="majorHAnsi"/>
                <w:bCs/>
                <w:sz w:val="24"/>
                <w:szCs w:val="24"/>
              </w:rPr>
            </w:pPr>
          </w:p>
          <w:p w14:paraId="6C456182" w14:textId="4A54DF40" w:rsidR="008C0D34" w:rsidRPr="009C3009" w:rsidRDefault="008C0D34" w:rsidP="008C0D34">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2. Các tổ chức, cá nhân đầu tư vào hạ tầng số và phát triển các giải pháp công nghệ cao cho văn hóa, phát triển công nghiệp văn hóa, công nghiệp giải trí được hỗ trợ thuế, phí, lệ phí theo quy định tại Điều 10 Nghị quyết 198/2025/QH15 ngày 17 tháng 5 năm 2025 của Quốc hội về một số cơ chế, chính sách đặc biệt phát triển kinh tế tư nhân.</w:t>
            </w:r>
          </w:p>
          <w:p w14:paraId="211CEEA9" w14:textId="7B9AF47F" w:rsidR="008C0D34" w:rsidRPr="009C3009" w:rsidRDefault="008C0D34" w:rsidP="008C0D34">
            <w:pPr>
              <w:spacing w:after="0" w:line="320" w:lineRule="exact"/>
              <w:ind w:right="139"/>
              <w:jc w:val="both"/>
              <w:rPr>
                <w:rFonts w:asciiTheme="majorHAnsi" w:eastAsia="Times New Roman" w:hAnsiTheme="majorHAnsi" w:cstheme="majorHAnsi"/>
                <w:bCs/>
                <w:sz w:val="24"/>
                <w:szCs w:val="24"/>
              </w:rPr>
            </w:pPr>
          </w:p>
        </w:tc>
        <w:tc>
          <w:tcPr>
            <w:tcW w:w="1786" w:type="pct"/>
          </w:tcPr>
          <w:p w14:paraId="7676F70F" w14:textId="77777777" w:rsidR="00EF0CB4" w:rsidRPr="009C3009" w:rsidRDefault="00EF0CB4" w:rsidP="00EF0CB4">
            <w:pPr>
              <w:spacing w:before="60" w:after="60" w:line="340" w:lineRule="exact"/>
              <w:ind w:left="146" w:right="106"/>
              <w:jc w:val="both"/>
              <w:rPr>
                <w:rFonts w:asciiTheme="majorHAnsi" w:hAnsiTheme="majorHAnsi" w:cstheme="majorHAnsi"/>
                <w:sz w:val="24"/>
                <w:szCs w:val="24"/>
                <w:lang w:val="vi-VN"/>
              </w:rPr>
            </w:pPr>
            <w:r w:rsidRPr="009C3009">
              <w:rPr>
                <w:rFonts w:asciiTheme="majorHAnsi" w:hAnsiTheme="majorHAnsi" w:cstheme="majorHAnsi"/>
                <w:i/>
                <w:iCs/>
                <w:sz w:val="24"/>
                <w:szCs w:val="24"/>
                <w:lang w:val="vi-VN"/>
              </w:rPr>
              <w:lastRenderedPageBreak/>
              <w:t>- Lý do đề xuất:</w:t>
            </w:r>
            <w:r w:rsidRPr="009C3009">
              <w:rPr>
                <w:rFonts w:asciiTheme="majorHAnsi" w:hAnsiTheme="majorHAnsi" w:cstheme="majorHAnsi"/>
                <w:sz w:val="24"/>
                <w:szCs w:val="24"/>
                <w:lang w:val="vi-VN"/>
              </w:rPr>
              <w:t xml:space="preserve"> Đây là chính sách mới của Đảng và khác với quy định của pháp luật hiện hành:</w:t>
            </w:r>
          </w:p>
          <w:p w14:paraId="2EBA37B0" w14:textId="3887EAC0" w:rsidR="008C0D34" w:rsidRPr="009C3009" w:rsidRDefault="00EF0CB4" w:rsidP="005572B9">
            <w:pPr>
              <w:spacing w:before="60" w:after="60" w:line="340" w:lineRule="exact"/>
              <w:ind w:left="146" w:right="106"/>
              <w:jc w:val="both"/>
              <w:rPr>
                <w:rFonts w:asciiTheme="majorHAnsi" w:hAnsiTheme="majorHAnsi" w:cstheme="majorHAnsi"/>
              </w:rPr>
            </w:pPr>
            <w:r w:rsidRPr="009C3009">
              <w:rPr>
                <w:rFonts w:asciiTheme="majorHAnsi" w:hAnsiTheme="majorHAnsi" w:cstheme="majorHAnsi"/>
                <w:sz w:val="24"/>
                <w:szCs w:val="24"/>
                <w:lang w:val="vi-VN"/>
              </w:rPr>
              <w:t xml:space="preserve">Điều 7 Nghị quyết 198/2025/QH15 quy định các đối tượng được hỗ trợ tiếp cận đất đai, mặt bằng sản xuất kinh doanh không bao gồm cụm, khu công nghiệp văn hóa. Bộ Văn hóa, Thể thao và Du lịch đề xuất: Các tỉnh, thành phố trực thuộc trung ương ưu tiên bố trí đủ quỹ đất cho thiết chế văn hóa, thể thao trong quy hoạch tỉnh, quy hoạch, kế hoạch sử dụng đất của địa phương. Hình thành các cụm, khu công nghiệp văn hóa, thu hút các doanh nghiệp </w:t>
            </w:r>
            <w:r w:rsidRPr="009C3009">
              <w:rPr>
                <w:rFonts w:asciiTheme="majorHAnsi" w:hAnsiTheme="majorHAnsi" w:cstheme="majorHAnsi"/>
                <w:sz w:val="24"/>
                <w:szCs w:val="24"/>
                <w:lang w:val="vi-VN"/>
              </w:rPr>
              <w:lastRenderedPageBreak/>
              <w:t xml:space="preserve">khởi nghiệp sáng tạo trong lĩnh vực văn hóa, công nghiệp giải trí. Phù hợp với quy định của Nghị quyết số 80-NQ/TW </w:t>
            </w:r>
            <w:r w:rsidRPr="009C3009">
              <w:rPr>
                <w:rFonts w:asciiTheme="majorHAnsi" w:hAnsiTheme="majorHAnsi" w:cstheme="majorHAnsi"/>
                <w:i/>
                <w:iCs/>
                <w:sz w:val="24"/>
                <w:szCs w:val="24"/>
                <w:lang w:val="vi-VN"/>
              </w:rPr>
              <w:t xml:space="preserve">“Có chính sách ưu đãi vượt trội về đất đai, miễn, giảm thuế thu nhập doanh nghiệp cho các doanh nghiệp khởi nghiệp sáng tạo trong lĩnh vực văn </w:t>
            </w:r>
            <w:r w:rsidR="008B4DD7" w:rsidRPr="009C3009">
              <w:rPr>
                <w:rFonts w:asciiTheme="majorHAnsi" w:hAnsiTheme="majorHAnsi" w:cstheme="majorHAnsi"/>
                <w:i/>
                <w:iCs/>
                <w:sz w:val="24"/>
                <w:szCs w:val="24"/>
                <w:lang w:val="vi-VN"/>
              </w:rPr>
              <w:t>hóa</w:t>
            </w:r>
            <w:r w:rsidRPr="009C3009">
              <w:rPr>
                <w:rFonts w:asciiTheme="majorHAnsi" w:hAnsiTheme="majorHAnsi" w:cstheme="majorHAnsi"/>
                <w:i/>
                <w:iCs/>
                <w:sz w:val="24"/>
                <w:szCs w:val="24"/>
                <w:lang w:val="vi-VN"/>
              </w:rPr>
              <w:t xml:space="preserve">, ưu tiên công nghiệp văn </w:t>
            </w:r>
            <w:r w:rsidR="008B4DD7" w:rsidRPr="009C3009">
              <w:rPr>
                <w:rFonts w:asciiTheme="majorHAnsi" w:hAnsiTheme="majorHAnsi" w:cstheme="majorHAnsi"/>
                <w:i/>
                <w:iCs/>
                <w:sz w:val="24"/>
                <w:szCs w:val="24"/>
                <w:lang w:val="vi-VN"/>
              </w:rPr>
              <w:t>hóa</w:t>
            </w:r>
            <w:r w:rsidRPr="009C3009">
              <w:rPr>
                <w:rFonts w:asciiTheme="majorHAnsi" w:hAnsiTheme="majorHAnsi" w:cstheme="majorHAnsi"/>
                <w:i/>
                <w:iCs/>
                <w:sz w:val="24"/>
                <w:szCs w:val="24"/>
                <w:lang w:val="vi-VN"/>
              </w:rPr>
              <w:t>, công nghiệp giải trí.”</w:t>
            </w:r>
            <w:r w:rsidR="005572B9">
              <w:rPr>
                <w:rFonts w:asciiTheme="majorHAnsi" w:hAnsiTheme="majorHAnsi" w:cstheme="majorHAnsi"/>
                <w:i/>
                <w:iCs/>
                <w:sz w:val="24"/>
                <w:szCs w:val="24"/>
                <w:lang w:val="vi-VN"/>
              </w:rPr>
              <w:t>.</w:t>
            </w:r>
          </w:p>
          <w:p w14:paraId="476715D2" w14:textId="1A89ACE3" w:rsidR="008C0D34" w:rsidRPr="009C3009" w:rsidRDefault="008C0D34" w:rsidP="008C0D34">
            <w:pPr>
              <w:pStyle w:val="NormalWeb"/>
              <w:spacing w:before="0" w:beforeAutospacing="0" w:after="0" w:afterAutospacing="0"/>
              <w:ind w:left="126" w:right="110"/>
              <w:jc w:val="both"/>
              <w:rPr>
                <w:rFonts w:asciiTheme="majorHAnsi" w:hAnsiTheme="majorHAnsi" w:cstheme="majorHAnsi"/>
                <w:i/>
                <w:iCs/>
                <w:lang w:val="vi-VN"/>
              </w:rPr>
            </w:pPr>
            <w:r w:rsidRPr="009C3009">
              <w:rPr>
                <w:rFonts w:asciiTheme="majorHAnsi" w:hAnsiTheme="majorHAnsi" w:cstheme="majorHAnsi"/>
                <w:lang w:val="vi-VN"/>
              </w:rPr>
              <w:t xml:space="preserve">Phù hợp với quy định của Nghị quyết số 80-NQ/TW </w:t>
            </w:r>
            <w:r w:rsidRPr="009C3009">
              <w:rPr>
                <w:rFonts w:asciiTheme="majorHAnsi" w:hAnsiTheme="majorHAnsi" w:cstheme="majorHAnsi"/>
                <w:i/>
                <w:iCs/>
                <w:lang w:val="vi-VN"/>
              </w:rPr>
              <w:t>“Có chính sách ưu đãi vượt trội về đất đai, miễn, giảm thuế thu nhập doanh nghiệp cho các doanh nghiệp khởi nghiệp sáng tạo trong lĩnh vực văn hóa, ưu tiên công nghiệp văn hóa, công nghiệp giải trí.”</w:t>
            </w:r>
          </w:p>
          <w:p w14:paraId="58BCF646" w14:textId="77777777" w:rsidR="008C0D34" w:rsidRPr="009C3009" w:rsidRDefault="008C0D34" w:rsidP="008C0D34">
            <w:pPr>
              <w:pStyle w:val="NormalWeb"/>
              <w:spacing w:before="0" w:beforeAutospacing="0" w:after="0" w:afterAutospacing="0"/>
              <w:ind w:left="126" w:right="110"/>
              <w:jc w:val="both"/>
              <w:rPr>
                <w:rFonts w:asciiTheme="majorHAnsi" w:hAnsiTheme="majorHAnsi" w:cstheme="majorHAnsi"/>
                <w:i/>
                <w:iCs/>
                <w:lang w:val="vi-VN"/>
              </w:rPr>
            </w:pPr>
          </w:p>
          <w:p w14:paraId="6440C53A" w14:textId="77777777" w:rsidR="008C0D34" w:rsidRPr="009C3009" w:rsidRDefault="008C0D34" w:rsidP="008C0D34">
            <w:pPr>
              <w:spacing w:before="60" w:after="60" w:line="340" w:lineRule="exact"/>
              <w:ind w:left="146" w:right="106"/>
              <w:jc w:val="both"/>
              <w:rPr>
                <w:rFonts w:asciiTheme="majorHAnsi" w:hAnsiTheme="majorHAnsi" w:cstheme="majorHAnsi"/>
                <w:sz w:val="24"/>
                <w:szCs w:val="24"/>
                <w:lang w:val="vi-VN"/>
              </w:rPr>
            </w:pPr>
            <w:bookmarkStart w:id="3" w:name="khoan_1_10"/>
            <w:r w:rsidRPr="009C3009">
              <w:rPr>
                <w:rFonts w:asciiTheme="majorHAnsi" w:eastAsia="Times New Roman" w:hAnsiTheme="majorHAnsi" w:cstheme="majorHAnsi"/>
                <w:bCs/>
                <w:sz w:val="24"/>
                <w:szCs w:val="24"/>
                <w:lang w:val="vi-VN"/>
              </w:rPr>
              <w:t xml:space="preserve">Điều 10 Nghị quyết 198/2025/QH15 quy định chính sách hỗ trợ thuế, phí và lệ phí cho </w:t>
            </w:r>
            <w:r w:rsidRPr="009C3009">
              <w:rPr>
                <w:rFonts w:asciiTheme="majorHAnsi" w:hAnsiTheme="majorHAnsi" w:cstheme="majorHAnsi"/>
                <w:bCs/>
                <w:sz w:val="24"/>
                <w:szCs w:val="24"/>
                <w:lang w:val="vi-VN"/>
              </w:rPr>
              <w:t>doanh nghiệp khởi nghiệp sáng tạo, công ty quản lý quỹ đầu tư khởi nghiệp sáng tạo, tổ chức trung gian hỗ trợ khởi nghiệp đổi mới sáng tạo</w:t>
            </w:r>
            <w:bookmarkEnd w:id="3"/>
            <w:r w:rsidRPr="009C3009">
              <w:rPr>
                <w:rFonts w:asciiTheme="majorHAnsi" w:hAnsiTheme="majorHAnsi" w:cstheme="majorHAnsi"/>
                <w:bCs/>
                <w:sz w:val="24"/>
                <w:szCs w:val="24"/>
                <w:lang w:val="vi-VN"/>
              </w:rPr>
              <w:t xml:space="preserve">. </w:t>
            </w:r>
          </w:p>
          <w:p w14:paraId="6DFC91C6" w14:textId="23DB2E32" w:rsidR="008C0D34" w:rsidRPr="009C3009" w:rsidRDefault="008C0D34" w:rsidP="008C0D34">
            <w:pPr>
              <w:spacing w:before="60" w:after="60" w:line="340" w:lineRule="exact"/>
              <w:ind w:left="146" w:right="106"/>
              <w:jc w:val="both"/>
              <w:rPr>
                <w:rFonts w:asciiTheme="majorHAnsi" w:hAnsiTheme="majorHAnsi" w:cstheme="majorHAnsi"/>
                <w:sz w:val="24"/>
                <w:szCs w:val="24"/>
              </w:rPr>
            </w:pPr>
            <w:r w:rsidRPr="009C3009">
              <w:rPr>
                <w:rFonts w:asciiTheme="majorHAnsi" w:hAnsiTheme="majorHAnsi" w:cstheme="majorHAnsi"/>
                <w:bCs/>
                <w:sz w:val="24"/>
                <w:szCs w:val="24"/>
                <w:lang w:val="vi-VN"/>
              </w:rPr>
              <w:t xml:space="preserve">Trong bối cảnh chuyển đổi số diễn ra mạnh mẽ và ngành công nghiệp văn hóa – giải trí ngày càng trở thành động lực tăng trưởng mới. Tuy nhiên, việc đầu tư vào hạ tầng số và công nghệ cao vẫn còn nhiều rào cản như chi phí lớn, rủi ro cao, thời gian thu hồi vốn dài, trong khi mức độ cạnh tranh quốc tế ngày càng gay gắt. Việc bổ sung chính sách hỗ trợ cho </w:t>
            </w:r>
            <w:r w:rsidRPr="009C3009">
              <w:rPr>
                <w:rFonts w:asciiTheme="majorHAnsi" w:eastAsia="Times New Roman" w:hAnsiTheme="majorHAnsi" w:cstheme="majorHAnsi"/>
                <w:bCs/>
                <w:sz w:val="24"/>
                <w:szCs w:val="24"/>
                <w:lang w:val="vi-VN"/>
              </w:rPr>
              <w:t xml:space="preserve">tổ chức, cá nhân đầu tư vào hạ tầng số và </w:t>
            </w:r>
            <w:r w:rsidRPr="009C3009">
              <w:rPr>
                <w:rFonts w:asciiTheme="majorHAnsi" w:eastAsia="Times New Roman" w:hAnsiTheme="majorHAnsi" w:cstheme="majorHAnsi"/>
                <w:bCs/>
                <w:sz w:val="24"/>
                <w:szCs w:val="24"/>
                <w:lang w:val="vi-VN"/>
              </w:rPr>
              <w:lastRenderedPageBreak/>
              <w:t xml:space="preserve">phát triển các giải pháp công nghệ cao cho văn hóa, phát triển công nghiệp văn hóa, công nghiệp giải trí là cần thiết để </w:t>
            </w:r>
            <w:r w:rsidRPr="009C3009">
              <w:rPr>
                <w:rFonts w:asciiTheme="majorHAnsi" w:hAnsiTheme="majorHAnsi" w:cstheme="majorHAnsi"/>
                <w:sz w:val="24"/>
                <w:szCs w:val="24"/>
                <w:lang w:val="vi-VN"/>
              </w:rPr>
              <w:t xml:space="preserve">tạo cơ chế, chính </w:t>
            </w:r>
            <w:r w:rsidRPr="009C3009">
              <w:rPr>
                <w:rFonts w:asciiTheme="majorHAnsi" w:hAnsiTheme="majorHAnsi" w:cstheme="majorHAnsi"/>
                <w:sz w:val="24"/>
                <w:szCs w:val="24"/>
              </w:rPr>
              <w:t>sách</w:t>
            </w:r>
            <w:r w:rsidRPr="009C3009">
              <w:rPr>
                <w:rFonts w:asciiTheme="majorHAnsi" w:hAnsiTheme="majorHAnsi" w:cstheme="majorHAnsi"/>
                <w:sz w:val="24"/>
                <w:szCs w:val="24"/>
                <w:lang w:val="vi-VN"/>
              </w:rPr>
              <w:t xml:space="preserve"> thực hiện mục tiêu đưa công nghiệp văn hóa đóng góp 7-9% GDP</w:t>
            </w:r>
            <w:r w:rsidRPr="009C3009">
              <w:rPr>
                <w:rFonts w:asciiTheme="majorHAnsi" w:hAnsiTheme="majorHAnsi" w:cstheme="majorHAnsi"/>
                <w:sz w:val="24"/>
                <w:szCs w:val="24"/>
              </w:rPr>
              <w:t>.</w:t>
            </w:r>
          </w:p>
        </w:tc>
      </w:tr>
      <w:tr w:rsidR="003078FD" w:rsidRPr="009C3009" w14:paraId="4A0E3938" w14:textId="77777777" w:rsidTr="00D866F9">
        <w:trPr>
          <w:tblCellSpacing w:w="0" w:type="dxa"/>
        </w:trPr>
        <w:tc>
          <w:tcPr>
            <w:tcW w:w="1206" w:type="pct"/>
          </w:tcPr>
          <w:p w14:paraId="52A34958" w14:textId="435B0143" w:rsidR="00F666C8" w:rsidRPr="009C3009" w:rsidRDefault="00F666C8" w:rsidP="00F666C8">
            <w:pPr>
              <w:tabs>
                <w:tab w:val="left" w:pos="1115"/>
              </w:tabs>
              <w:spacing w:after="0" w:line="320" w:lineRule="exact"/>
              <w:ind w:left="122" w:right="155"/>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lastRenderedPageBreak/>
              <w:t>Khoản 3 Điều 9 Luật Thuế giá trị gia tăng quy định mức thế suất 10% đối với hàng hóa, dịch vụ của hoạt động văn hóa, triển lãm, thể dục, thể thao, biểu diễn nghệ thuật, sản xuất phim, nhập khẩu, phát hành phim, chiếu phim</w:t>
            </w:r>
            <w:bookmarkStart w:id="4" w:name="diem_k_2_9"/>
            <w:r w:rsidRPr="009C3009">
              <w:rPr>
                <w:rFonts w:asciiTheme="majorHAnsi" w:eastAsia="Times New Roman" w:hAnsiTheme="majorHAnsi" w:cstheme="majorHAnsi"/>
                <w:bCs/>
                <w:sz w:val="24"/>
                <w:szCs w:val="24"/>
                <w:lang w:val="vi-VN"/>
              </w:rPr>
              <w:t>, trừ hoạt động nghệ thuật biểu diễn truyền thống, dân gian</w:t>
            </w:r>
            <w:bookmarkEnd w:id="4"/>
            <w:r w:rsidR="008B4DD7" w:rsidRPr="009C3009">
              <w:rPr>
                <w:rFonts w:asciiTheme="majorHAnsi" w:eastAsia="Times New Roman" w:hAnsiTheme="majorHAnsi" w:cstheme="majorHAnsi"/>
                <w:bCs/>
                <w:sz w:val="24"/>
                <w:szCs w:val="24"/>
                <w:lang w:val="vi-VN"/>
              </w:rPr>
              <w:t>.</w:t>
            </w:r>
          </w:p>
          <w:p w14:paraId="61A90C87" w14:textId="6C60A96A" w:rsidR="00F666C8" w:rsidRPr="009C3009" w:rsidRDefault="008B4DD7" w:rsidP="00F666C8">
            <w:pPr>
              <w:tabs>
                <w:tab w:val="left" w:pos="1115"/>
              </w:tabs>
              <w:spacing w:after="0" w:line="320" w:lineRule="exact"/>
              <w:ind w:left="122" w:right="155"/>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 xml:space="preserve"> </w:t>
            </w:r>
          </w:p>
          <w:p w14:paraId="4738612E" w14:textId="48BE3A08" w:rsidR="008B4DD7" w:rsidRPr="009C3009" w:rsidRDefault="008B4DD7" w:rsidP="00F666C8">
            <w:pPr>
              <w:tabs>
                <w:tab w:val="left" w:pos="1115"/>
              </w:tabs>
              <w:spacing w:after="0" w:line="320" w:lineRule="exact"/>
              <w:ind w:left="122" w:right="155"/>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Lu</w:t>
            </w:r>
            <w:r w:rsidRPr="009C3009">
              <w:rPr>
                <w:rFonts w:asciiTheme="majorHAnsi" w:eastAsia="Times New Roman" w:hAnsiTheme="majorHAnsi" w:cstheme="majorHAnsi"/>
                <w:bCs/>
                <w:sz w:val="24"/>
                <w:szCs w:val="24"/>
              </w:rPr>
              <w:t>ậ</w:t>
            </w:r>
            <w:r w:rsidRPr="009C3009">
              <w:rPr>
                <w:rFonts w:asciiTheme="majorHAnsi" w:eastAsia="Times New Roman" w:hAnsiTheme="majorHAnsi" w:cstheme="majorHAnsi"/>
                <w:bCs/>
                <w:sz w:val="24"/>
                <w:szCs w:val="24"/>
                <w:lang w:val="vi-VN"/>
              </w:rPr>
              <w:t>t Thuế thu nhập doanh nghiệp quy định các ngành, nghề ưu đãi</w:t>
            </w:r>
            <w:bookmarkStart w:id="5" w:name="dieu_12"/>
            <w:r w:rsidRPr="009C3009">
              <w:rPr>
                <w:rFonts w:ascii="Arial" w:hAnsi="Arial" w:cs="Arial"/>
                <w:b/>
                <w:bCs/>
                <w:color w:val="000000"/>
                <w:sz w:val="24"/>
                <w:szCs w:val="24"/>
                <w:shd w:val="clear" w:color="auto" w:fill="FFFFFF"/>
                <w:lang w:val="vi-VN"/>
              </w:rPr>
              <w:t xml:space="preserve"> </w:t>
            </w:r>
            <w:r w:rsidRPr="009C3009">
              <w:rPr>
                <w:rFonts w:asciiTheme="majorHAnsi" w:eastAsia="Times New Roman" w:hAnsiTheme="majorHAnsi" w:cstheme="majorHAnsi"/>
                <w:sz w:val="24"/>
                <w:szCs w:val="24"/>
                <w:lang w:val="vi-VN"/>
              </w:rPr>
              <w:t>thuế thu nhập doanh nghiệp</w:t>
            </w:r>
            <w:bookmarkEnd w:id="5"/>
            <w:r w:rsidRPr="009C3009">
              <w:rPr>
                <w:rFonts w:asciiTheme="majorHAnsi" w:eastAsia="Times New Roman" w:hAnsiTheme="majorHAnsi" w:cstheme="majorHAnsi"/>
                <w:sz w:val="24"/>
                <w:szCs w:val="24"/>
                <w:lang w:val="vi-VN"/>
              </w:rPr>
              <w:t xml:space="preserve">, không bao gồm </w:t>
            </w:r>
            <w:r w:rsidRPr="009C3009">
              <w:rPr>
                <w:rFonts w:asciiTheme="majorHAnsi" w:eastAsia="Times New Roman" w:hAnsiTheme="majorHAnsi" w:cstheme="majorHAnsi"/>
                <w:bCs/>
                <w:sz w:val="24"/>
                <w:szCs w:val="24"/>
                <w:lang w:val="vi-VN"/>
              </w:rPr>
              <w:t xml:space="preserve">văn hóa, triển lãm, thể dục, thể thao, biểu diễn nghệ thuật, sản xuất phim, nhập khẩu, phát hành phim, chiếu phim; chi phí mua, đưa di vật, cổ vật, bảo vật quốc gia, di sản tư liệu có nguồn gốc Việt Nam ở nước </w:t>
            </w:r>
            <w:r w:rsidRPr="009C3009">
              <w:rPr>
                <w:rFonts w:asciiTheme="majorHAnsi" w:eastAsia="Times New Roman" w:hAnsiTheme="majorHAnsi" w:cstheme="majorHAnsi"/>
                <w:bCs/>
                <w:sz w:val="24"/>
                <w:szCs w:val="24"/>
                <w:lang w:val="vi-VN"/>
              </w:rPr>
              <w:lastRenderedPageBreak/>
              <w:t>ngoài về nước không vì mục đích lợi nhuận hoặc tặng cho, chuyển giao cho Nhà nước không được xác định là khoản chi được trừ của doanh nghiệp khi tính thu nhập chịu thuế.</w:t>
            </w:r>
          </w:p>
          <w:p w14:paraId="5413E279" w14:textId="77777777" w:rsidR="00F666C8" w:rsidRPr="009C3009" w:rsidRDefault="00F666C8" w:rsidP="00F666C8">
            <w:pPr>
              <w:tabs>
                <w:tab w:val="left" w:pos="1115"/>
              </w:tabs>
              <w:spacing w:after="0" w:line="320" w:lineRule="exact"/>
              <w:ind w:left="122" w:right="155"/>
              <w:jc w:val="both"/>
              <w:rPr>
                <w:rFonts w:asciiTheme="majorHAnsi" w:eastAsia="Times New Roman" w:hAnsiTheme="majorHAnsi" w:cstheme="majorHAnsi"/>
                <w:bCs/>
                <w:sz w:val="24"/>
                <w:szCs w:val="24"/>
                <w:lang w:val="vi-VN"/>
              </w:rPr>
            </w:pPr>
          </w:p>
          <w:p w14:paraId="371ECC3A" w14:textId="28EED913" w:rsidR="00F666C8" w:rsidRPr="009C3009" w:rsidRDefault="008B4DD7" w:rsidP="00F666C8">
            <w:pPr>
              <w:tabs>
                <w:tab w:val="left" w:pos="1115"/>
              </w:tabs>
              <w:spacing w:after="0" w:line="320" w:lineRule="exact"/>
              <w:ind w:left="122" w:right="155"/>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Luật Thuế thu nhập doanh nghiệp quy định thu nhập được miễn thuế.</w:t>
            </w:r>
          </w:p>
          <w:p w14:paraId="003DA7A4" w14:textId="77777777" w:rsidR="008B4DD7" w:rsidRPr="009C3009" w:rsidRDefault="008B4DD7" w:rsidP="00F666C8">
            <w:pPr>
              <w:tabs>
                <w:tab w:val="left" w:pos="1115"/>
              </w:tabs>
              <w:spacing w:after="0" w:line="320" w:lineRule="exact"/>
              <w:ind w:left="122" w:right="155"/>
              <w:jc w:val="both"/>
              <w:rPr>
                <w:rFonts w:asciiTheme="majorHAnsi" w:eastAsia="Times New Roman" w:hAnsiTheme="majorHAnsi" w:cstheme="majorHAnsi"/>
                <w:bCs/>
                <w:sz w:val="24"/>
                <w:szCs w:val="24"/>
                <w:lang w:val="vi-VN"/>
              </w:rPr>
            </w:pPr>
          </w:p>
          <w:p w14:paraId="1EDA230A" w14:textId="4E8AF6BA" w:rsidR="00F666C8" w:rsidRPr="009C3009" w:rsidRDefault="00F666C8" w:rsidP="00F666C8">
            <w:pPr>
              <w:tabs>
                <w:tab w:val="left" w:pos="1115"/>
              </w:tabs>
              <w:spacing w:after="0" w:line="320" w:lineRule="exact"/>
              <w:ind w:left="122" w:right="155"/>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Luật thuế xuất khẩu, thuế nhập khẩu quy định doanh nghiệp đưa di vật, cổ vật, bảo vật quốc gia, di sản tư liệu có nguồn gốc Việt Nam ở nước ngoài về nước không thuộc đối tượng được miễn, ưu đãi thuế.</w:t>
            </w:r>
          </w:p>
          <w:p w14:paraId="4F3B44B9" w14:textId="77777777" w:rsidR="008B4DD7" w:rsidRPr="009C3009" w:rsidRDefault="008B4DD7" w:rsidP="00F666C8">
            <w:pPr>
              <w:tabs>
                <w:tab w:val="left" w:pos="1115"/>
              </w:tabs>
              <w:spacing w:after="0" w:line="320" w:lineRule="exact"/>
              <w:ind w:left="122" w:right="155"/>
              <w:jc w:val="both"/>
              <w:rPr>
                <w:rFonts w:asciiTheme="majorHAnsi" w:eastAsia="Times New Roman" w:hAnsiTheme="majorHAnsi" w:cstheme="majorHAnsi"/>
                <w:bCs/>
                <w:sz w:val="24"/>
                <w:szCs w:val="24"/>
                <w:lang w:val="vi-VN"/>
              </w:rPr>
            </w:pPr>
          </w:p>
          <w:p w14:paraId="60797A0B" w14:textId="6E0A7CCD" w:rsidR="003078FD" w:rsidRPr="009C3009" w:rsidRDefault="003078FD" w:rsidP="008B4DD7">
            <w:pPr>
              <w:tabs>
                <w:tab w:val="left" w:pos="1115"/>
              </w:tabs>
              <w:spacing w:after="0" w:line="320" w:lineRule="exact"/>
              <w:ind w:right="155"/>
              <w:jc w:val="both"/>
              <w:rPr>
                <w:rFonts w:asciiTheme="majorHAnsi" w:eastAsia="Times New Roman" w:hAnsiTheme="majorHAnsi" w:cstheme="majorHAnsi"/>
                <w:bCs/>
                <w:sz w:val="24"/>
                <w:szCs w:val="24"/>
                <w:lang w:val="vi-VN"/>
              </w:rPr>
            </w:pPr>
          </w:p>
        </w:tc>
        <w:tc>
          <w:tcPr>
            <w:tcW w:w="2008" w:type="pct"/>
          </w:tcPr>
          <w:p w14:paraId="0EA1137D" w14:textId="77777777" w:rsidR="003078FD" w:rsidRPr="009C3009" w:rsidRDefault="003078FD" w:rsidP="003078FD">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lastRenderedPageBreak/>
              <w:t>3. Các hàng hóa, dịch vụ của hoạt động văn hóa, triển lãm, thể dục, thể thao, biểu diễn nghệ thuật, sản xuất phim, nhập khẩu, phát hành phim, chiếu phim được hưởng thuế suất thuế giá trị gia tăng 5%.</w:t>
            </w:r>
          </w:p>
          <w:p w14:paraId="54756937" w14:textId="77777777" w:rsidR="003078FD" w:rsidRPr="009C3009" w:rsidRDefault="003078FD" w:rsidP="003078FD">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4. Miễn thuế 4 năm, giảm 50% số thuế phải nộp trong 5 năm tiếp theo đối với thu nhập của doanh nghiệp từ thực hiện dự án đầu tư các ngành công nghiệp văn hóa, công nghiệp giải trí, cụm, khu công nghiệp sáng tạo về văn hóa; nếu thực hiện tại địa bàn có điều kiện kinh tế - xã hội khó khăn hoặc đặc biệt khó khăn thì được miễn thuế 4 năm, giảm 50% số thuế phải nộp trong 9 năm tiếp theo.</w:t>
            </w:r>
          </w:p>
          <w:p w14:paraId="375255C5" w14:textId="77777777" w:rsidR="003078FD" w:rsidRPr="009C3009" w:rsidRDefault="003078FD" w:rsidP="003078FD">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5. Miễn thuế thu nhập cá nhân đối với thu nhập từ tiền lương, tiền công của các chuyên gia, nhà khoa học, người có tài năng đặc biệt làm việc tại các doanh nghiệp khởi nghiệp sáng tạo trong lĩnh vực công nghiệp văn hóa, công nghiệp giải trí.</w:t>
            </w:r>
          </w:p>
          <w:p w14:paraId="6CB14AE5" w14:textId="77777777" w:rsidR="003078FD" w:rsidRPr="009C3009" w:rsidRDefault="003078FD" w:rsidP="003078FD">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 xml:space="preserve">6. Miễn thuế nhập khẩu đối với các di vật, cổ vật được hồi hương và đơn giản hóa thủ tục "tạm xuất, tái nhập" đối với các bảo vật quốc gia, cổ vật hoặc tác phẩm nghệ thuật giá trị cao đi tham dự triển lãm quốc tế. Miễn 100% các loại thuế và phí, bao gồm thuế nhập khẩu, thuế giá trị gia tăng, phí lưu kho, phí hải quan đối với các tác phẩm nghệ thuật đỉnh cao, di sản văn hóa của Việt Nam đáp ứng được tiêu chí bảo vật quốc gia, cổ vật quý hiếm có giá trị đang ở nước ngoài về nước không vì mục đích lợi nhuận để trưng bày theo quy định của Luật Di sản văn hóa hoặc tặng cho, chuyển giao cho Nhà nước. Trường hợp tác phẩm </w:t>
            </w:r>
            <w:r w:rsidRPr="009C3009">
              <w:rPr>
                <w:rFonts w:asciiTheme="majorHAnsi" w:eastAsia="Times New Roman" w:hAnsiTheme="majorHAnsi" w:cstheme="majorHAnsi"/>
                <w:bCs/>
                <w:sz w:val="24"/>
                <w:szCs w:val="24"/>
                <w:lang w:val="vi-VN"/>
              </w:rPr>
              <w:lastRenderedPageBreak/>
              <w:t>nghệ thuật đỉnh cao, bảo vật quốc gia, cổ vật quý hiếm đã được hồi hương về nước, nhưng chủ sở hữu không chuyển nhượng cho nhà nước, mà chuyển nhượng cho bên thứ ba phải thực hiện nghĩa vụ về thuế theo quy định.</w:t>
            </w:r>
          </w:p>
          <w:p w14:paraId="68931558" w14:textId="77777777" w:rsidR="003078FD" w:rsidRPr="009C3009" w:rsidRDefault="003078FD" w:rsidP="003078FD">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bCs/>
                <w:sz w:val="24"/>
                <w:szCs w:val="24"/>
                <w:lang w:val="vi-VN"/>
              </w:rPr>
              <w:t>7. Khoản tài trợ cho hoạt động văn hóa, thể thao là khoản chi được trừ khi xác định thu nhập chịu thuế của doanh nghiệp.</w:t>
            </w:r>
          </w:p>
          <w:p w14:paraId="2F4BE41E" w14:textId="77777777" w:rsidR="003078FD" w:rsidRPr="009C3009" w:rsidRDefault="003078FD" w:rsidP="003078FD">
            <w:pPr>
              <w:spacing w:after="0" w:line="320" w:lineRule="exact"/>
              <w:ind w:left="107" w:right="139"/>
              <w:jc w:val="both"/>
              <w:rPr>
                <w:rFonts w:asciiTheme="majorHAnsi" w:eastAsia="Times New Roman" w:hAnsiTheme="majorHAnsi" w:cstheme="majorHAnsi"/>
                <w:bCs/>
                <w:sz w:val="24"/>
                <w:szCs w:val="24"/>
                <w:lang w:val="vi-VN"/>
              </w:rPr>
            </w:pPr>
          </w:p>
        </w:tc>
        <w:tc>
          <w:tcPr>
            <w:tcW w:w="1786" w:type="pct"/>
          </w:tcPr>
          <w:p w14:paraId="56D1ECBA" w14:textId="16B60161" w:rsidR="0066412F" w:rsidRPr="009C3009" w:rsidRDefault="0066412F" w:rsidP="0066412F">
            <w:pPr>
              <w:spacing w:after="0" w:line="340" w:lineRule="exact"/>
              <w:ind w:left="146" w:right="106"/>
              <w:jc w:val="both"/>
              <w:rPr>
                <w:rFonts w:asciiTheme="majorHAnsi" w:hAnsiTheme="majorHAnsi" w:cstheme="majorHAnsi"/>
                <w:sz w:val="24"/>
                <w:szCs w:val="24"/>
              </w:rPr>
            </w:pPr>
            <w:r w:rsidRPr="009C3009">
              <w:rPr>
                <w:rFonts w:asciiTheme="majorHAnsi" w:hAnsiTheme="majorHAnsi" w:cstheme="majorHAnsi"/>
                <w:sz w:val="24"/>
                <w:szCs w:val="24"/>
                <w:lang w:val="vi-VN"/>
              </w:rPr>
              <w:lastRenderedPageBreak/>
              <w:t xml:space="preserve">Phù hợp với quy định của Nghị quyết số 80-NQ/TW </w:t>
            </w:r>
            <w:r w:rsidRPr="009C3009">
              <w:rPr>
                <w:rFonts w:asciiTheme="majorHAnsi" w:hAnsiTheme="majorHAnsi" w:cstheme="majorHAnsi"/>
                <w:i/>
                <w:iCs/>
                <w:sz w:val="24"/>
                <w:szCs w:val="24"/>
              </w:rPr>
              <w:t>“Có chính sách ưu đãi vượt trội về đất đai, miễn, giảm thuế thu nhập doanh nghiệp cho các doanh nghiệp khởi nghiệp sáng tạo trong lĩnh vực văn hoá, ưu tiên công nghiệp văn hoá, công nghiệp giải trí.”</w:t>
            </w:r>
          </w:p>
          <w:p w14:paraId="39AFA6BC" w14:textId="0988960C" w:rsidR="0066412F" w:rsidRPr="009C3009" w:rsidRDefault="0066412F" w:rsidP="0066412F">
            <w:pPr>
              <w:spacing w:after="0" w:line="340" w:lineRule="exact"/>
              <w:ind w:left="146" w:right="106"/>
              <w:jc w:val="both"/>
              <w:rPr>
                <w:rFonts w:asciiTheme="majorHAnsi" w:hAnsiTheme="majorHAnsi" w:cstheme="majorHAnsi"/>
                <w:sz w:val="24"/>
                <w:szCs w:val="24"/>
              </w:rPr>
            </w:pPr>
            <w:r w:rsidRPr="009C3009">
              <w:rPr>
                <w:rFonts w:asciiTheme="majorHAnsi" w:hAnsiTheme="majorHAnsi" w:cstheme="majorHAnsi"/>
                <w:sz w:val="24"/>
                <w:szCs w:val="24"/>
              </w:rPr>
              <w:t xml:space="preserve">- Trong lĩnh vực điện ảnh: </w:t>
            </w:r>
          </w:p>
          <w:p w14:paraId="7DEA080E" w14:textId="2F5FC040" w:rsidR="0066412F" w:rsidRPr="009C3009" w:rsidRDefault="0066412F" w:rsidP="00B61AB1">
            <w:pPr>
              <w:spacing w:after="0" w:line="340" w:lineRule="exact"/>
              <w:ind w:left="146" w:right="106"/>
              <w:jc w:val="both"/>
              <w:rPr>
                <w:rFonts w:asciiTheme="majorHAnsi" w:hAnsiTheme="majorHAnsi" w:cstheme="majorHAnsi"/>
                <w:sz w:val="24"/>
                <w:szCs w:val="24"/>
              </w:rPr>
            </w:pPr>
            <w:r w:rsidRPr="009C3009">
              <w:rPr>
                <w:rFonts w:asciiTheme="majorHAnsi" w:hAnsiTheme="majorHAnsi" w:cstheme="majorHAnsi"/>
                <w:sz w:val="24"/>
                <w:szCs w:val="24"/>
                <w:lang w:val="vi-VN"/>
              </w:rPr>
              <w:t xml:space="preserve">Điện ảnh hiện nay không còn chỉ là lĩnh vực phục vụ nhu cầu thưởng thức văn hóa, tuyên truyền, quảng bá hình ảnh đất nước, mà đã từng bước khẳng định vai trò là một ngành kinh tế có khả năng tạo doanh thu, tạo việc làm, thúc đẩy dịch vụ liên quan và đóng góp tích cực cho tăng trưởng của công nghiệp văn hóa. </w:t>
            </w:r>
            <w:r w:rsidRPr="009C3009">
              <w:rPr>
                <w:rFonts w:asciiTheme="majorHAnsi" w:hAnsiTheme="majorHAnsi" w:cstheme="majorHAnsi"/>
                <w:sz w:val="24"/>
                <w:szCs w:val="24"/>
              </w:rPr>
              <w:t xml:space="preserve">Chính sách áp dụng mức thuế suất giá trị gia tăng 5% giúp các cụm rạp giảm bớt áp lực chi phí vận hành, trực tiếp kéo giảm giá vé, </w:t>
            </w:r>
            <w:r w:rsidR="00B61AB1" w:rsidRPr="009C3009">
              <w:rPr>
                <w:rFonts w:asciiTheme="majorHAnsi" w:hAnsiTheme="majorHAnsi" w:cstheme="majorHAnsi"/>
                <w:sz w:val="24"/>
                <w:szCs w:val="24"/>
              </w:rPr>
              <w:t xml:space="preserve">kết nội mạnh mẽ hơn với các lĩnh vực khác như </w:t>
            </w:r>
            <w:r w:rsidRPr="009C3009">
              <w:rPr>
                <w:rFonts w:asciiTheme="majorHAnsi" w:hAnsiTheme="majorHAnsi" w:cstheme="majorHAnsi"/>
                <w:sz w:val="24"/>
                <w:szCs w:val="24"/>
              </w:rPr>
              <w:t>sự phát triển của thời trang, âm nhạc và ngôn ngữ, tạo tiền đề cho các ngành kinh tế khác thâm nhập thị trường quốc tế.</w:t>
            </w:r>
          </w:p>
          <w:p w14:paraId="1643FBF9" w14:textId="77777777" w:rsidR="0066412F" w:rsidRPr="009C3009" w:rsidRDefault="0066412F" w:rsidP="0066412F">
            <w:pPr>
              <w:spacing w:after="0" w:line="340" w:lineRule="exact"/>
              <w:ind w:left="146" w:right="106"/>
              <w:jc w:val="both"/>
              <w:rPr>
                <w:rFonts w:asciiTheme="majorHAnsi" w:hAnsiTheme="majorHAnsi" w:cstheme="majorHAnsi"/>
                <w:sz w:val="24"/>
                <w:szCs w:val="24"/>
              </w:rPr>
            </w:pPr>
            <w:r w:rsidRPr="009C3009">
              <w:rPr>
                <w:rFonts w:asciiTheme="majorHAnsi" w:hAnsiTheme="majorHAnsi" w:cstheme="majorHAnsi"/>
                <w:sz w:val="24"/>
                <w:szCs w:val="24"/>
              </w:rPr>
              <w:lastRenderedPageBreak/>
              <w:t xml:space="preserve">     Ví dụ: Giá vé trung bình có thể giảm từ 80.000 VNĐ xuống 70.000 - 75.000 VNĐ. Với người trẻ (đối tượng chính của điện ảnh), mức giảm này đủ để tăng tần suất ra rạp từ 0.7 lần/tháng hiện nay lên 1 lần/tháng. Nâng tổng số lượt xem phim tại Việt Nam hằng năm lên trên 100 triệu lượt, đưa Việt Nam vào top 10 quốc gia có lượng người đi xem phim đông nhất thế giới. </w:t>
            </w:r>
          </w:p>
          <w:p w14:paraId="49262EBD" w14:textId="77777777" w:rsidR="0066412F" w:rsidRPr="009C3009" w:rsidRDefault="0066412F" w:rsidP="0066412F">
            <w:pPr>
              <w:spacing w:after="0" w:line="340" w:lineRule="exact"/>
              <w:ind w:left="146" w:right="106"/>
              <w:jc w:val="both"/>
              <w:rPr>
                <w:rFonts w:asciiTheme="majorHAnsi" w:hAnsiTheme="majorHAnsi" w:cstheme="majorHAnsi"/>
                <w:sz w:val="24"/>
                <w:szCs w:val="24"/>
              </w:rPr>
            </w:pPr>
            <w:r w:rsidRPr="009C3009">
              <w:rPr>
                <w:rFonts w:asciiTheme="majorHAnsi" w:hAnsiTheme="majorHAnsi" w:cstheme="majorHAnsi"/>
                <w:sz w:val="24"/>
                <w:szCs w:val="24"/>
              </w:rPr>
              <w:t xml:space="preserve">     Mặc dù tỷ lệ thuế suất giảm, nhưng nhờ quy mô thị trường mở rộng, tổng nguồn thu cho ngân sách từ các hoạt động phụ trợ (quảng cáo, dịch vụ ăn uống tại rạp, du lịch) sẽ bù đắp và vượt mức thâm hụt thuế trực tiếp.</w:t>
            </w:r>
          </w:p>
          <w:p w14:paraId="58DBD3BD" w14:textId="489D4658" w:rsidR="0066412F" w:rsidRPr="009C3009" w:rsidRDefault="00B61AB1" w:rsidP="00B61AB1">
            <w:pPr>
              <w:pStyle w:val="ListParagraph"/>
              <w:numPr>
                <w:ilvl w:val="0"/>
                <w:numId w:val="23"/>
              </w:numPr>
              <w:spacing w:after="0" w:line="340" w:lineRule="exact"/>
              <w:ind w:right="106"/>
              <w:jc w:val="both"/>
              <w:rPr>
                <w:rFonts w:asciiTheme="majorHAnsi" w:hAnsiTheme="majorHAnsi" w:cstheme="majorHAnsi"/>
                <w:sz w:val="24"/>
                <w:szCs w:val="24"/>
              </w:rPr>
            </w:pPr>
            <w:r w:rsidRPr="009C3009">
              <w:rPr>
                <w:rFonts w:asciiTheme="majorHAnsi" w:hAnsiTheme="majorHAnsi" w:cstheme="majorHAnsi"/>
                <w:sz w:val="24"/>
                <w:szCs w:val="24"/>
              </w:rPr>
              <w:t>Trong lĩnh vực thể dục, thể thao</w:t>
            </w:r>
          </w:p>
          <w:p w14:paraId="19702CB4" w14:textId="1D6CE1C6" w:rsidR="0066412F" w:rsidRPr="009C3009" w:rsidRDefault="00B61AB1" w:rsidP="00B61AB1">
            <w:pPr>
              <w:spacing w:after="0" w:line="340" w:lineRule="exact"/>
              <w:ind w:left="146" w:right="106"/>
              <w:jc w:val="both"/>
              <w:rPr>
                <w:rFonts w:asciiTheme="majorHAnsi" w:hAnsiTheme="majorHAnsi" w:cstheme="majorHAnsi"/>
                <w:sz w:val="24"/>
                <w:szCs w:val="24"/>
              </w:rPr>
            </w:pPr>
            <w:r w:rsidRPr="009C3009">
              <w:rPr>
                <w:rFonts w:asciiTheme="majorHAnsi" w:hAnsiTheme="majorHAnsi" w:cstheme="majorHAnsi"/>
                <w:sz w:val="24"/>
                <w:szCs w:val="24"/>
              </w:rPr>
              <w:t xml:space="preserve">Theo Luật Đầu tư, “kinh doanh hoạt động thể thao của doanh nghiệp thể thao, câu lạc bộ thể thao chuyên nghiệp” thuộc ngành nghề kinh doanh có điều kiện, phải đảm bảo một số quy định về cơ sở vật chất, trang thiết bị thể thao, nhân viên chuyên môn theo pháp luật chuyên ngành. Thực tế các hoạt động kinh doanh này mới phát triển ở một số thành phố lớn, người dân phải có thu nhập ổn định ở mức khá mới có thể sử dụng dịch vụ thường xuyên. Tương tự với các hoạt động kinh doanh máy móc, thiết bị tập luyện thể dục, thể thao, doanh nghiệp cần nhiều mặt bằng để kinh doanh, sản phẩm </w:t>
            </w:r>
            <w:r w:rsidRPr="009C3009">
              <w:rPr>
                <w:rFonts w:asciiTheme="majorHAnsi" w:hAnsiTheme="majorHAnsi" w:cstheme="majorHAnsi"/>
                <w:sz w:val="24"/>
                <w:szCs w:val="24"/>
              </w:rPr>
              <w:lastRenderedPageBreak/>
              <w:t>thường phải nhập khẩu nên giá thành bán tới tay người tiêu dùng cao, những người có thu nhập thấp khó có điều kiện tiếp cận. Bên cạnh đó, ngành thể dục thể thao vẫn đang đẩy mạnh Cuộc vận động “Toàn dân rèn luyện thân thể theo gương Bác Hồ vĩ đại”, triển khai Chiến lược phát triển thể dục thể thao Việt Nam đến năm 2030, tầm nhìn đến năm 2045 (với mục tiêu xây dựng nền thể dục, thể thao phát triển bền vững, chuyên nghiệp; mọi người dân đều được tiếp cận, thụ hưởng các dịch vụ thể dục, thể thao); cùng các bộ, ngành, địa phương triển khai Đề án tổng thể phát triển thể lực, tầm vóc người Việt Nam, với các chỉ tiêu như người tập luyện thể dục, thể thao thường xuyên năm sau phải cao hơn năm trước... Do vậy, Nhà nước cần có chính sách đồng bộ để mọi người dân trên các vùng miền đều có thể tiếp cận được với hoạt động thể dục, thể thao, giúp thúc nâng cao sức khỏe và chất lượng cuộc sống.</w:t>
            </w:r>
          </w:p>
          <w:p w14:paraId="380E67E8" w14:textId="4EEEC0C2" w:rsidR="006F2097" w:rsidRPr="009C3009" w:rsidRDefault="006F2097" w:rsidP="00B61AB1">
            <w:pPr>
              <w:spacing w:after="0" w:line="340" w:lineRule="exact"/>
              <w:ind w:left="146" w:right="106"/>
              <w:jc w:val="both"/>
              <w:rPr>
                <w:rFonts w:asciiTheme="majorHAnsi" w:hAnsiTheme="majorHAnsi" w:cstheme="majorHAnsi"/>
                <w:sz w:val="24"/>
                <w:szCs w:val="24"/>
              </w:rPr>
            </w:pPr>
            <w:r w:rsidRPr="009C3009">
              <w:rPr>
                <w:rFonts w:asciiTheme="majorHAnsi" w:hAnsiTheme="majorHAnsi" w:cstheme="majorHAnsi"/>
                <w:sz w:val="24"/>
                <w:szCs w:val="24"/>
              </w:rPr>
              <w:t xml:space="preserve">Hiện tại các khoản tài trợ cho thể thao không được tính là khoản chi được trừ khi xác định thu nhập chịu thuế; đồng thời khoản nhận tài trợ sử dụng cho hoạt động thể thao cũng không được miễn thuế thu nhập doanh nghiệp. Điều này gây nhiều khó khăn cho các đơn vị sự nghiệp công lập lĩnh vực thể thao trong việc đẩy mạnh thu hút các nguồn lực khác </w:t>
            </w:r>
            <w:r w:rsidRPr="009C3009">
              <w:rPr>
                <w:rFonts w:asciiTheme="majorHAnsi" w:hAnsiTheme="majorHAnsi" w:cstheme="majorHAnsi"/>
                <w:sz w:val="24"/>
                <w:szCs w:val="24"/>
              </w:rPr>
              <w:lastRenderedPageBreak/>
              <w:t>ngoài ngân sách nhà nước để nâng cao tự chủ, nâng cao hiệu quả hoạt động theo chủ trương của Nhà nước; đồng thời các doanh nghiệp cũng không có động lực để thúc đẩy tài trợ cho hoạt động thể thao.</w:t>
            </w:r>
          </w:p>
          <w:p w14:paraId="22E36909" w14:textId="3DD2180E" w:rsidR="00B61AB1" w:rsidRPr="009C3009" w:rsidRDefault="00B61AB1" w:rsidP="00B61AB1">
            <w:pPr>
              <w:pStyle w:val="ListParagraph"/>
              <w:numPr>
                <w:ilvl w:val="0"/>
                <w:numId w:val="23"/>
              </w:numPr>
              <w:spacing w:after="0" w:line="340" w:lineRule="exact"/>
              <w:ind w:right="106"/>
              <w:jc w:val="both"/>
              <w:rPr>
                <w:rFonts w:asciiTheme="majorHAnsi" w:hAnsiTheme="majorHAnsi" w:cstheme="majorHAnsi"/>
                <w:sz w:val="24"/>
                <w:szCs w:val="24"/>
              </w:rPr>
            </w:pPr>
            <w:r w:rsidRPr="009C3009">
              <w:rPr>
                <w:rFonts w:asciiTheme="majorHAnsi" w:hAnsiTheme="majorHAnsi" w:cstheme="majorHAnsi"/>
                <w:sz w:val="24"/>
                <w:szCs w:val="24"/>
              </w:rPr>
              <w:t>Trong lĩnh vực nghệ thuật biểu diễn</w:t>
            </w:r>
          </w:p>
          <w:p w14:paraId="240D77F6" w14:textId="3963F2F5" w:rsidR="00B61AB1" w:rsidRPr="009C3009" w:rsidRDefault="00B61AB1" w:rsidP="00B61AB1">
            <w:pPr>
              <w:spacing w:after="0" w:line="340" w:lineRule="exact"/>
              <w:ind w:left="146" w:right="106"/>
              <w:jc w:val="both"/>
              <w:rPr>
                <w:rFonts w:asciiTheme="majorHAnsi" w:hAnsiTheme="majorHAnsi" w:cstheme="majorHAnsi"/>
                <w:sz w:val="24"/>
                <w:szCs w:val="24"/>
              </w:rPr>
            </w:pPr>
            <w:r w:rsidRPr="009C3009">
              <w:rPr>
                <w:rFonts w:asciiTheme="majorHAnsi" w:hAnsiTheme="majorHAnsi" w:cstheme="majorHAnsi"/>
                <w:sz w:val="24"/>
                <w:szCs w:val="24"/>
              </w:rPr>
              <w:t xml:space="preserve">Để tạo ra sự hấp dẫn trong đầu tư, phát triển công nghiệp văn hóa nói chung, nghệ thuật biểu diễn nói riêng rất cần tạo sự ưu đãi cho doanh nghiệp, việc giảm </w:t>
            </w:r>
            <w:r w:rsidR="006F2097" w:rsidRPr="009C3009">
              <w:rPr>
                <w:rFonts w:asciiTheme="majorHAnsi" w:hAnsiTheme="majorHAnsi" w:cstheme="majorHAnsi"/>
                <w:sz w:val="24"/>
                <w:szCs w:val="24"/>
              </w:rPr>
              <w:t>thuế giá trị gia tăng,</w:t>
            </w:r>
            <w:r w:rsidRPr="009C3009">
              <w:rPr>
                <w:rFonts w:asciiTheme="majorHAnsi" w:hAnsiTheme="majorHAnsi" w:cstheme="majorHAnsi"/>
                <w:sz w:val="24"/>
                <w:szCs w:val="24"/>
              </w:rPr>
              <w:t xml:space="preserve"> góp phần tạo ra không gian biểu diễn nghệ thuật phong phú thúc đẩy phát triển hệ sinh thái công nghiệp văn hóa tại địa phương và vùng; tạo thêm nhiều cơ hội sáng tạo, thử sức, phát triển, đóng góp của lực lượng sáng tạo và biểu diễn góp phần tạo nên một thị trường đa màu sắc cho nghệ thuật biểu diễn và những lĩnh vực liên quan.</w:t>
            </w:r>
          </w:p>
          <w:p w14:paraId="684C8D6E" w14:textId="77777777" w:rsidR="003078FD" w:rsidRPr="009C3009" w:rsidRDefault="00B61AB1" w:rsidP="006F2097">
            <w:pPr>
              <w:spacing w:after="0" w:line="340" w:lineRule="exact"/>
              <w:ind w:left="146" w:right="106"/>
              <w:jc w:val="both"/>
              <w:rPr>
                <w:rFonts w:asciiTheme="majorHAnsi" w:hAnsiTheme="majorHAnsi" w:cstheme="majorHAnsi"/>
                <w:sz w:val="24"/>
                <w:szCs w:val="24"/>
              </w:rPr>
            </w:pPr>
            <w:r w:rsidRPr="009C3009">
              <w:rPr>
                <w:rFonts w:asciiTheme="majorHAnsi" w:hAnsiTheme="majorHAnsi" w:cstheme="majorHAnsi"/>
                <w:sz w:val="24"/>
                <w:szCs w:val="24"/>
              </w:rPr>
              <w:t>Bên cạnh việc tạo sự hấp dẫn đầu tư, chính sách này còn nhằm hiện thực hóa mục tiêu chiến lược đưa Công nghiệp văn hóa đóng góp 7%-9% GDP và đưa Việt Nam lọt vào Top 30 thế giới về Sức mạnh mềm. Đây là sự cụ thể hóa tư duy đột phá: lấy doanh nghiệp làm động lực, chuyển từ quản lý đơn thuần sang kiến tạo và phục vụ, nhằm huy động tối đa nguồn lực xã hội cho phát triển văn hóa bền vững.</w:t>
            </w:r>
          </w:p>
          <w:p w14:paraId="64CA9D05" w14:textId="77777777" w:rsidR="006F2097" w:rsidRPr="009C3009" w:rsidRDefault="006F2097" w:rsidP="006F2097">
            <w:pPr>
              <w:pStyle w:val="ListParagraph"/>
              <w:numPr>
                <w:ilvl w:val="0"/>
                <w:numId w:val="23"/>
              </w:numPr>
              <w:spacing w:after="0" w:line="340" w:lineRule="exact"/>
              <w:ind w:right="106"/>
              <w:jc w:val="both"/>
              <w:rPr>
                <w:rFonts w:asciiTheme="majorHAnsi" w:hAnsiTheme="majorHAnsi" w:cstheme="majorHAnsi"/>
                <w:sz w:val="24"/>
                <w:szCs w:val="24"/>
              </w:rPr>
            </w:pPr>
            <w:r w:rsidRPr="009C3009">
              <w:rPr>
                <w:rFonts w:asciiTheme="majorHAnsi" w:hAnsiTheme="majorHAnsi" w:cstheme="majorHAnsi"/>
                <w:sz w:val="24"/>
                <w:szCs w:val="24"/>
              </w:rPr>
              <w:t xml:space="preserve">Trong lĩnh vực di sản văn hóa: </w:t>
            </w:r>
          </w:p>
          <w:p w14:paraId="0D7B30DD" w14:textId="08CE1364" w:rsidR="006F2097" w:rsidRPr="009C3009" w:rsidRDefault="006F2097" w:rsidP="006F2097">
            <w:pPr>
              <w:spacing w:after="0" w:line="340" w:lineRule="exact"/>
              <w:ind w:left="146" w:right="106"/>
              <w:jc w:val="both"/>
              <w:rPr>
                <w:rFonts w:asciiTheme="majorHAnsi" w:hAnsiTheme="majorHAnsi" w:cstheme="majorHAnsi"/>
                <w:sz w:val="24"/>
                <w:szCs w:val="24"/>
              </w:rPr>
            </w:pPr>
            <w:r w:rsidRPr="009C3009">
              <w:rPr>
                <w:rFonts w:asciiTheme="majorHAnsi" w:hAnsiTheme="majorHAnsi" w:cstheme="majorHAnsi"/>
                <w:sz w:val="24"/>
                <w:szCs w:val="24"/>
              </w:rPr>
              <w:lastRenderedPageBreak/>
              <w:t>Luật thuế nhập khẩu, thuế xuất khẩu và Luật thuế giá trị gia tăng quy định ưu đãi thuế nhập khẩu 0%, ưu đãi đối tượng không chịu thuế giá trị giá tăng cho trường hợp Nhà nước mua và đưa di vật, cổ vật, bảo vật quốc gia có nguồn gốc Việt Nam ở nước ngoài về nước, nhưng thực tế, có nhiều tổ chức, cá nhân, doanh nghiệp tài trợ kinh phí để mua và đưa di vật, cổ vật, bảo vật quốc gia của Việt Nam về nước không vì mục đích lợi nhuận, để trưng bày bảo tàng, hiến tặng cho Nhà nước. Vì vậy, cần bổ sung chính sách ưu đãi thuế đối với trường hợp này để có cơ chế hiệu quả thu hút nguồn lực cho hoạt động bảo vệ, phát huy giá trị di sản văn hóa theo Mục 2 Phần III Nghị quyết số 80-NQ/TW.</w:t>
            </w:r>
          </w:p>
        </w:tc>
      </w:tr>
      <w:tr w:rsidR="006F2097" w:rsidRPr="009C3009" w14:paraId="02EBBE2C" w14:textId="77777777" w:rsidTr="00D866F9">
        <w:trPr>
          <w:tblCellSpacing w:w="0" w:type="dxa"/>
        </w:trPr>
        <w:tc>
          <w:tcPr>
            <w:tcW w:w="1206" w:type="pct"/>
          </w:tcPr>
          <w:p w14:paraId="32722B17" w14:textId="77777777" w:rsidR="006F2097" w:rsidRPr="009C3009" w:rsidRDefault="006F2097" w:rsidP="006F2097">
            <w:pPr>
              <w:tabs>
                <w:tab w:val="left" w:pos="1115"/>
              </w:tabs>
              <w:spacing w:after="0" w:line="320" w:lineRule="exact"/>
              <w:ind w:left="122" w:right="155"/>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lastRenderedPageBreak/>
              <w:t>- Luật Quản lý và sử dụng tài sản công cho phép đơn vị sử dụng tài sản công được khai thác, kinh doanh, cho thuê, liên doanh kiên kết.</w:t>
            </w:r>
          </w:p>
          <w:p w14:paraId="60EBF29C" w14:textId="77777777" w:rsidR="006F2097" w:rsidRPr="009C3009" w:rsidRDefault="006F2097" w:rsidP="006F2097">
            <w:pPr>
              <w:tabs>
                <w:tab w:val="left" w:pos="1115"/>
              </w:tabs>
              <w:spacing w:after="0" w:line="320" w:lineRule="exact"/>
              <w:ind w:left="122" w:right="155"/>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t>- Luật Đầu tư theo phương thức đối tác công tư cho phép văn hóa, thể thao được áp dụng theo phương thức đối tác công tư.</w:t>
            </w:r>
          </w:p>
          <w:p w14:paraId="56C74208" w14:textId="77777777" w:rsidR="006F2097" w:rsidRPr="009C3009" w:rsidRDefault="006F2097" w:rsidP="006F2097">
            <w:pPr>
              <w:tabs>
                <w:tab w:val="left" w:pos="1115"/>
              </w:tabs>
              <w:spacing w:after="0" w:line="320" w:lineRule="exact"/>
              <w:ind w:left="122" w:right="155"/>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t xml:space="preserve">- Luật Các tổ chức tín dụng, Luật Ngân hàng cho phép tổ </w:t>
            </w:r>
            <w:r w:rsidRPr="009C3009">
              <w:rPr>
                <w:rFonts w:asciiTheme="majorHAnsi" w:eastAsia="Times New Roman" w:hAnsiTheme="majorHAnsi" w:cstheme="majorHAnsi"/>
                <w:sz w:val="24"/>
                <w:szCs w:val="24"/>
                <w:lang w:val="vi-VN"/>
              </w:rPr>
              <w:lastRenderedPageBreak/>
              <w:t>chức, cá nhân được phép vay để đầu tư sản xuất, kinh doanh với điều kiện phải có tài sản thế chấp, tín chấp.</w:t>
            </w:r>
          </w:p>
          <w:p w14:paraId="353D144F" w14:textId="77777777" w:rsidR="006F2097" w:rsidRPr="009C3009" w:rsidRDefault="006F2097" w:rsidP="006F2097">
            <w:pPr>
              <w:tabs>
                <w:tab w:val="left" w:pos="1115"/>
              </w:tabs>
              <w:spacing w:after="0" w:line="320" w:lineRule="exact"/>
              <w:ind w:left="122" w:right="155"/>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t>- Nghị quyết 198/2025/QH15 ngày 17 tháng 5 năm 2025 của Quốc hội về một số cơ chế, chính sách đặc biệt phát triển kinh tế tư nhân quy định một số độ phá.</w:t>
            </w:r>
          </w:p>
          <w:p w14:paraId="0340E7A8" w14:textId="77777777" w:rsidR="006F2097" w:rsidRPr="009C3009" w:rsidRDefault="006F2097" w:rsidP="006F2097">
            <w:pPr>
              <w:spacing w:after="0" w:line="320" w:lineRule="exact"/>
              <w:ind w:left="107" w:right="139"/>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t>- Luật Điện ảnh, Luật Thư viện, Luật Di sản văn hóa, Luật Quảng cáo, Luật Báo chí, Luật Xuất bản, Luật Thể dục thể thao, Luật Quản lý sử dụng tài sản công đã quy định đến việc khai thác, sử dụng và quản lý các thiết chế văn hóa, thể thao và thu hút đầu tư cho văn hóa</w:t>
            </w:r>
          </w:p>
          <w:p w14:paraId="40AD8BD5" w14:textId="77777777" w:rsidR="006F2097" w:rsidRPr="009C3009" w:rsidRDefault="006F2097" w:rsidP="006F2097">
            <w:pPr>
              <w:tabs>
                <w:tab w:val="left" w:pos="1115"/>
              </w:tabs>
              <w:spacing w:after="0" w:line="320" w:lineRule="exact"/>
              <w:ind w:left="122" w:right="155"/>
              <w:jc w:val="both"/>
              <w:rPr>
                <w:rFonts w:asciiTheme="majorHAnsi" w:eastAsia="Times New Roman" w:hAnsiTheme="majorHAnsi" w:cstheme="majorHAnsi"/>
                <w:bCs/>
                <w:sz w:val="24"/>
                <w:szCs w:val="24"/>
                <w:lang w:val="vi-VN"/>
              </w:rPr>
            </w:pPr>
          </w:p>
        </w:tc>
        <w:tc>
          <w:tcPr>
            <w:tcW w:w="2008" w:type="pct"/>
          </w:tcPr>
          <w:p w14:paraId="0A25DD26" w14:textId="77777777" w:rsidR="006F2097" w:rsidRPr="009C3009" w:rsidRDefault="006F2097" w:rsidP="006F2097">
            <w:pPr>
              <w:spacing w:before="120" w:after="120"/>
              <w:ind w:left="136" w:right="138" w:firstLine="573"/>
              <w:jc w:val="both"/>
              <w:rPr>
                <w:rFonts w:asciiTheme="majorHAnsi" w:hAnsiTheme="majorHAnsi" w:cstheme="majorHAnsi"/>
                <w:b/>
                <w:spacing w:val="-8"/>
                <w:sz w:val="24"/>
                <w:szCs w:val="24"/>
              </w:rPr>
            </w:pPr>
            <w:r w:rsidRPr="009C3009">
              <w:rPr>
                <w:rFonts w:asciiTheme="majorHAnsi" w:hAnsiTheme="majorHAnsi" w:cstheme="majorHAnsi"/>
                <w:b/>
                <w:spacing w:val="-8"/>
                <w:sz w:val="24"/>
                <w:szCs w:val="24"/>
              </w:rPr>
              <w:lastRenderedPageBreak/>
              <w:t>Điều 6. Khai thác vận hành, phát huy hiệu quả thiết chế văn hóa, thể thao</w:t>
            </w:r>
          </w:p>
          <w:p w14:paraId="69A1BE2A" w14:textId="77777777" w:rsidR="006F2097" w:rsidRPr="009C3009" w:rsidRDefault="006F2097" w:rsidP="006F2097">
            <w:pPr>
              <w:spacing w:before="120" w:after="120"/>
              <w:ind w:left="136" w:right="138" w:firstLine="573"/>
              <w:jc w:val="both"/>
              <w:rPr>
                <w:rFonts w:asciiTheme="majorHAnsi" w:hAnsiTheme="majorHAnsi" w:cstheme="majorHAnsi"/>
                <w:bCs/>
                <w:color w:val="EE0000"/>
                <w:sz w:val="24"/>
                <w:szCs w:val="24"/>
              </w:rPr>
            </w:pPr>
            <w:r w:rsidRPr="009C3009">
              <w:rPr>
                <w:rFonts w:asciiTheme="majorHAnsi" w:hAnsiTheme="majorHAnsi" w:cstheme="majorHAnsi"/>
                <w:bCs/>
                <w:sz w:val="24"/>
                <w:szCs w:val="24"/>
              </w:rPr>
              <w:t>1.</w:t>
            </w:r>
            <w:r w:rsidRPr="009C3009">
              <w:rPr>
                <w:rFonts w:asciiTheme="majorHAnsi" w:hAnsiTheme="majorHAnsi" w:cstheme="majorHAnsi"/>
                <w:b/>
                <w:sz w:val="24"/>
                <w:szCs w:val="24"/>
              </w:rPr>
              <w:t xml:space="preserve"> </w:t>
            </w:r>
            <w:r w:rsidRPr="009C3009">
              <w:rPr>
                <w:rFonts w:asciiTheme="majorHAnsi" w:hAnsiTheme="majorHAnsi" w:cstheme="majorHAnsi"/>
                <w:bCs/>
                <w:sz w:val="24"/>
                <w:szCs w:val="24"/>
              </w:rPr>
              <w:t xml:space="preserve">Thực hiện hợp tác công tư trong lĩnh vực văn hóa, triển khai mô hình lãnh đạo công - quản trị tư, đầu tư công - quản lý tư; đầu tư tư - sử dụng công đối với một số thiết chế văn hóa, thể thao: công trình thể thao, sân vận động; nhà hát, rạp chiếu phim; trung tâm văn hóa, thể thao cấp tỉnh, cấp xã; bảo tàng; </w:t>
            </w:r>
            <w:r w:rsidRPr="009C3009">
              <w:rPr>
                <w:rFonts w:asciiTheme="majorHAnsi" w:hAnsiTheme="majorHAnsi" w:cstheme="majorHAnsi"/>
                <w:sz w:val="24"/>
                <w:szCs w:val="24"/>
              </w:rPr>
              <w:t>tôn tạo, khai thác và phát huy giá trị di tích và di sản văn hóa.</w:t>
            </w:r>
          </w:p>
          <w:p w14:paraId="7D093668" w14:textId="77777777" w:rsidR="006F2097" w:rsidRPr="009C3009" w:rsidRDefault="006F2097" w:rsidP="006F2097">
            <w:pPr>
              <w:spacing w:before="120" w:after="120"/>
              <w:ind w:left="136" w:right="138" w:firstLine="573"/>
              <w:jc w:val="both"/>
              <w:rPr>
                <w:rFonts w:asciiTheme="majorHAnsi" w:hAnsiTheme="majorHAnsi" w:cstheme="majorHAnsi"/>
                <w:iCs/>
                <w:noProof/>
                <w:sz w:val="24"/>
                <w:szCs w:val="24"/>
              </w:rPr>
            </w:pPr>
            <w:r w:rsidRPr="009C3009">
              <w:rPr>
                <w:rFonts w:asciiTheme="majorHAnsi" w:hAnsiTheme="majorHAnsi" w:cstheme="majorHAnsi"/>
                <w:iCs/>
                <w:noProof/>
                <w:sz w:val="24"/>
                <w:szCs w:val="24"/>
              </w:rPr>
              <w:t xml:space="preserve">2. Thí điểm cho doanh nghiệp thuê quyền khai thác, chuyển nhượng có thời hạn quyền khai thác đối với một số tài sản kết cấu hạ tầng văn hóa, thể thao gồm: Bảo tàng; Nhà hát; Rạp chiếu phim; Thư </w:t>
            </w:r>
            <w:r w:rsidRPr="009C3009">
              <w:rPr>
                <w:rFonts w:asciiTheme="majorHAnsi" w:hAnsiTheme="majorHAnsi" w:cstheme="majorHAnsi"/>
                <w:iCs/>
                <w:noProof/>
                <w:sz w:val="24"/>
                <w:szCs w:val="24"/>
              </w:rPr>
              <w:lastRenderedPageBreak/>
              <w:t>viện; Trung tâm văn hóa thể thao cấp tỉnh, cấp xã; Triển lãm; Sân vận động; Cung thể thao; Nhà thi đấu.</w:t>
            </w:r>
          </w:p>
          <w:p w14:paraId="65793C39" w14:textId="77777777" w:rsidR="006F2097" w:rsidRPr="009C3009" w:rsidRDefault="006F2097" w:rsidP="005572B9">
            <w:pPr>
              <w:spacing w:before="120" w:after="120"/>
              <w:ind w:left="136" w:right="138"/>
              <w:jc w:val="both"/>
              <w:rPr>
                <w:rFonts w:asciiTheme="majorHAnsi" w:hAnsiTheme="majorHAnsi" w:cstheme="majorHAnsi"/>
                <w:iCs/>
                <w:noProof/>
                <w:sz w:val="24"/>
                <w:szCs w:val="24"/>
              </w:rPr>
            </w:pPr>
            <w:r w:rsidRPr="009C3009">
              <w:rPr>
                <w:rFonts w:asciiTheme="majorHAnsi" w:hAnsiTheme="majorHAnsi" w:cstheme="majorHAnsi"/>
                <w:iCs/>
                <w:noProof/>
                <w:sz w:val="24"/>
                <w:szCs w:val="24"/>
              </w:rPr>
              <w:t>3. Ngân sách Nhà nước hỗ trợ hợp lý đối với phần nhiệm vụ phục vụ lợi ích công cộng thông qua cơ chế đặt hàng hoặc giao nhiệm vụ; ngân sách Nhà nước không bù lỗ cho hoạt động kinh doanh của doanh nghiệp đối với trường hợp quy định tại khoản 2 Điều này.</w:t>
            </w:r>
          </w:p>
          <w:p w14:paraId="5CDA3F32" w14:textId="77084E11" w:rsidR="006F2097" w:rsidRPr="009C3009" w:rsidRDefault="006F2097" w:rsidP="006F2097">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hAnsiTheme="majorHAnsi" w:cstheme="majorHAnsi"/>
                <w:sz w:val="24"/>
                <w:szCs w:val="24"/>
                <w14:ligatures w14:val="standardContextual"/>
              </w:rPr>
              <w:t>4. Xác định giá trị tài sản để quản lý, khai thác, vận hành bao gồm tài sản hữu hình và tài sản vô hình theo quy định pháp luật.</w:t>
            </w:r>
          </w:p>
        </w:tc>
        <w:tc>
          <w:tcPr>
            <w:tcW w:w="1786" w:type="pct"/>
          </w:tcPr>
          <w:p w14:paraId="21C206DC" w14:textId="77777777" w:rsidR="006F2097" w:rsidRPr="009C3009" w:rsidRDefault="006F2097" w:rsidP="006F2097">
            <w:pPr>
              <w:spacing w:before="60" w:after="60" w:line="340" w:lineRule="exact"/>
              <w:ind w:left="146" w:right="106"/>
              <w:jc w:val="both"/>
              <w:rPr>
                <w:rFonts w:asciiTheme="majorHAnsi" w:hAnsiTheme="majorHAnsi" w:cstheme="majorHAnsi"/>
                <w:i/>
                <w:iCs/>
                <w:sz w:val="24"/>
                <w:szCs w:val="24"/>
                <w:lang w:val="vi-VN"/>
              </w:rPr>
            </w:pPr>
            <w:r w:rsidRPr="009C3009">
              <w:rPr>
                <w:rFonts w:asciiTheme="majorHAnsi" w:hAnsiTheme="majorHAnsi" w:cstheme="majorHAnsi"/>
                <w:sz w:val="24"/>
                <w:szCs w:val="24"/>
                <w:lang w:val="vi-VN"/>
              </w:rPr>
              <w:lastRenderedPageBreak/>
              <w:t xml:space="preserve">Phù hợp với quy định của Nghị quyết số 80-NQ/TW </w:t>
            </w:r>
            <w:r w:rsidRPr="009C3009">
              <w:rPr>
                <w:rFonts w:asciiTheme="majorHAnsi" w:hAnsiTheme="majorHAnsi" w:cstheme="majorHAnsi"/>
                <w:i/>
                <w:iCs/>
                <w:sz w:val="24"/>
                <w:szCs w:val="24"/>
                <w:lang w:val="vi-VN"/>
              </w:rPr>
              <w:t xml:space="preserve">“Có chính sách đặc thù, đột phá thúc đẩy hợp tác công tư trong lĩnh vực văn </w:t>
            </w:r>
            <w:r w:rsidRPr="009C3009">
              <w:rPr>
                <w:rFonts w:asciiTheme="majorHAnsi" w:hAnsiTheme="majorHAnsi" w:cstheme="majorHAnsi"/>
                <w:i/>
                <w:iCs/>
                <w:sz w:val="24"/>
                <w:szCs w:val="24"/>
              </w:rPr>
              <w:t>hóa</w:t>
            </w:r>
            <w:r w:rsidRPr="009C3009">
              <w:rPr>
                <w:rFonts w:asciiTheme="majorHAnsi" w:hAnsiTheme="majorHAnsi" w:cstheme="majorHAnsi"/>
                <w:i/>
                <w:iCs/>
                <w:sz w:val="24"/>
                <w:szCs w:val="24"/>
                <w:lang w:val="vi-VN"/>
              </w:rPr>
              <w:t xml:space="preserve">, triển khai mô hình lãnh đạo công - quản trị tư; đầu tư công - quản lý tư; đầu tư tư - sử dụng công đối với một số thiết chế văn hóa, thể thao; khuyến khích mô hình bảo trợ văn hóa, nghệ thuật trên cơ sở đóng góp tự nguyện, phi lợi nhuận”, “chính sách thu hút đầu tư từ các tập đoàn công nghệ lớn vào hạ tầng số </w:t>
            </w:r>
            <w:r w:rsidRPr="009C3009">
              <w:rPr>
                <w:rFonts w:asciiTheme="majorHAnsi" w:hAnsiTheme="majorHAnsi" w:cstheme="majorHAnsi"/>
                <w:i/>
                <w:iCs/>
                <w:sz w:val="24"/>
                <w:szCs w:val="24"/>
                <w:lang w:val="vi-VN"/>
              </w:rPr>
              <w:lastRenderedPageBreak/>
              <w:t>và phát triển các giải pháp công nghệ cao cho văn hóa”</w:t>
            </w:r>
          </w:p>
          <w:p w14:paraId="3BB752AE" w14:textId="2B8DE9E2" w:rsidR="006F2097" w:rsidRPr="009C3009" w:rsidRDefault="006F2097" w:rsidP="006F2097">
            <w:pPr>
              <w:spacing w:before="60" w:after="60" w:line="340" w:lineRule="exact"/>
              <w:ind w:left="146" w:right="106"/>
              <w:jc w:val="both"/>
              <w:rPr>
                <w:rFonts w:asciiTheme="majorHAnsi" w:hAnsiTheme="majorHAnsi" w:cstheme="majorHAnsi"/>
                <w:sz w:val="24"/>
                <w:szCs w:val="24"/>
                <w:lang w:val="vi-VN"/>
              </w:rPr>
            </w:pPr>
            <w:r w:rsidRPr="009C3009">
              <w:rPr>
                <w:rFonts w:asciiTheme="majorHAnsi" w:hAnsiTheme="majorHAnsi" w:cstheme="majorHAnsi"/>
                <w:sz w:val="24"/>
                <w:szCs w:val="24"/>
                <w:lang w:val="vi-VN"/>
              </w:rPr>
              <w:t>Pháp luật chuyên ngành trong lĩnh vực văn hóa đã quy định đến việc khai thác, sử dụng và quản lý các thiết chế văn hóa, thể thao và thu hút đầu tư cho văn hóa. Tuy khi sử dụng, khai thác, quản lý hoặc thu hút đầu tư vẫn phải thực hiện theo các luật cơ bản như Luật Ngân sách nhà nước, Luật Đầu tư, Luật Đầu tư công, Luật Giá, Luật Đấu thầu, Quản lý và sử dụng tài sản công... áp dụng như các ngành nghề khác, do đó, khó huy động được sự tham gia của các thành phần kinh tế. Thực tế hiện nay việc liên doanh, liên kết, khai tác tài sản công mới thực hiện theo phương thức Nhà nước có đất, phía đối tác cung cấp vốn để xây dựng và quản lý. Thời gian cho thuê, hợp tác 3-5 năm. Do đó không huy động được các đối tác có nguồn vốn lớn, năng lực quản trị tốt tham gia.</w:t>
            </w:r>
          </w:p>
        </w:tc>
      </w:tr>
      <w:tr w:rsidR="006F2097" w:rsidRPr="009C3009" w14:paraId="3DF6A673" w14:textId="77777777" w:rsidTr="00D866F9">
        <w:trPr>
          <w:tblCellSpacing w:w="0" w:type="dxa"/>
        </w:trPr>
        <w:tc>
          <w:tcPr>
            <w:tcW w:w="1206" w:type="pct"/>
          </w:tcPr>
          <w:p w14:paraId="6396CA05" w14:textId="77777777" w:rsidR="006F2097" w:rsidRPr="009C3009" w:rsidRDefault="006F2097" w:rsidP="006F2097">
            <w:pPr>
              <w:spacing w:after="0" w:line="320" w:lineRule="exact"/>
              <w:ind w:left="107" w:right="139"/>
              <w:jc w:val="both"/>
              <w:rPr>
                <w:rFonts w:asciiTheme="majorHAnsi" w:hAnsiTheme="majorHAnsi" w:cstheme="majorHAnsi"/>
                <w:sz w:val="24"/>
                <w:szCs w:val="24"/>
                <w:lang w:val="vi-VN"/>
              </w:rPr>
            </w:pPr>
            <w:r w:rsidRPr="009C3009">
              <w:rPr>
                <w:rFonts w:asciiTheme="majorHAnsi" w:hAnsiTheme="majorHAnsi" w:cstheme="majorHAnsi"/>
                <w:sz w:val="24"/>
                <w:szCs w:val="24"/>
              </w:rPr>
              <w:lastRenderedPageBreak/>
              <w:t xml:space="preserve">Điểm c khoản 2 Điều 42 Luật Ngân sách quy định “Việc lập dự toán ngân sách của các cơ quan nhà nước thực hiện chế độ tự chủ, tự chịu trách nhiệm về sử dụng biên chế và kinh phí quản lý hành chính; đơn vị sự </w:t>
            </w:r>
            <w:r w:rsidRPr="009C3009">
              <w:rPr>
                <w:rFonts w:asciiTheme="majorHAnsi" w:hAnsiTheme="majorHAnsi" w:cstheme="majorHAnsi"/>
                <w:sz w:val="24"/>
                <w:szCs w:val="24"/>
              </w:rPr>
              <w:lastRenderedPageBreak/>
              <w:t>nghiệp công lập thực hiện quyền tự chủ, tự chịu trách nhiệm về thực hiện nhiệm vụ, tổ chức bộ máy, biên chế và tài chính thực hiện theo quy định của Chính phủ”</w:t>
            </w:r>
            <w:r w:rsidRPr="009C3009">
              <w:rPr>
                <w:rFonts w:asciiTheme="majorHAnsi" w:hAnsiTheme="majorHAnsi" w:cstheme="majorHAnsi"/>
                <w:sz w:val="24"/>
                <w:szCs w:val="24"/>
                <w:lang w:val="vi-VN"/>
              </w:rPr>
              <w:t>.</w:t>
            </w:r>
          </w:p>
          <w:p w14:paraId="2AD109BE" w14:textId="77777777" w:rsidR="006F2097" w:rsidRPr="009C3009" w:rsidRDefault="006F2097" w:rsidP="006F2097">
            <w:pPr>
              <w:spacing w:after="0" w:line="320" w:lineRule="exact"/>
              <w:ind w:left="107" w:right="139"/>
              <w:jc w:val="both"/>
              <w:rPr>
                <w:rFonts w:asciiTheme="majorHAnsi" w:eastAsia="Times New Roman" w:hAnsiTheme="majorHAnsi" w:cstheme="majorHAnsi"/>
                <w:sz w:val="24"/>
                <w:szCs w:val="24"/>
              </w:rPr>
            </w:pPr>
            <w:r w:rsidRPr="009C3009">
              <w:rPr>
                <w:rFonts w:asciiTheme="majorHAnsi" w:eastAsia="Times New Roman" w:hAnsiTheme="majorHAnsi" w:cstheme="majorHAnsi"/>
                <w:sz w:val="24"/>
                <w:szCs w:val="24"/>
                <w:lang w:val="vi-VN"/>
              </w:rPr>
              <w:t xml:space="preserve">- </w:t>
            </w:r>
            <w:r w:rsidRPr="009C3009">
              <w:rPr>
                <w:rFonts w:asciiTheme="majorHAnsi" w:eastAsia="Times New Roman" w:hAnsiTheme="majorHAnsi" w:cstheme="majorHAnsi"/>
                <w:sz w:val="24"/>
                <w:szCs w:val="24"/>
              </w:rPr>
              <w:t xml:space="preserve">Điểm c khoản 2 Điều 42 Luật Ngân sách quy định “Việc lập dự toán ngân sách của các cơ quan nhà nước thực hiện chế độ tự chủ, tự chịu trách nhiệm về sử dụng biên chế và kinh phí quản lý hành chính; đơn vị sự nghiệp công lập thực hiện quyền tự chủ, tự chịu trách nhiệm về thực hiện nhiệm vụ, tổ chức bộ máy, biên chế và tài chính thực hiện theo quy định của Chính phủ”. </w:t>
            </w:r>
          </w:p>
          <w:p w14:paraId="72AD5FA9" w14:textId="306F9564" w:rsidR="006F2097" w:rsidRPr="009C3009" w:rsidRDefault="006F2097" w:rsidP="006F2097">
            <w:pPr>
              <w:tabs>
                <w:tab w:val="left" w:pos="1115"/>
              </w:tabs>
              <w:spacing w:after="0" w:line="320" w:lineRule="exact"/>
              <w:ind w:left="122" w:right="155"/>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sz w:val="24"/>
                <w:szCs w:val="24"/>
              </w:rPr>
              <w:t xml:space="preserve">- </w:t>
            </w:r>
            <w:r w:rsidRPr="009C3009">
              <w:rPr>
                <w:rFonts w:asciiTheme="majorHAnsi" w:eastAsia="Times New Roman" w:hAnsiTheme="majorHAnsi" w:cstheme="majorHAnsi"/>
                <w:sz w:val="24"/>
                <w:szCs w:val="24"/>
                <w:lang w:val="vi-VN"/>
              </w:rPr>
              <w:t>Nghị định số 32/2019/NĐ-CP ngày 10/4/2019 của Chính phủ quy định giao nhiệm vụ, đặt hàng hoặc đấu thầu cung cấp sản phẩm, dịch vụ công sử dụng ngân sách nhà nước từ nguồn kinh phí thường xuyên</w:t>
            </w:r>
          </w:p>
        </w:tc>
        <w:tc>
          <w:tcPr>
            <w:tcW w:w="2008" w:type="pct"/>
          </w:tcPr>
          <w:p w14:paraId="20FC4BEC" w14:textId="77777777" w:rsidR="006F2097" w:rsidRPr="009C3009" w:rsidRDefault="006F2097" w:rsidP="006F2097">
            <w:pPr>
              <w:spacing w:before="120" w:after="120"/>
              <w:ind w:firstLine="709"/>
              <w:jc w:val="both"/>
              <w:rPr>
                <w:rFonts w:asciiTheme="majorHAnsi" w:hAnsiTheme="majorHAnsi" w:cstheme="majorHAnsi"/>
                <w:b/>
                <w:bCs/>
                <w:sz w:val="24"/>
                <w:szCs w:val="24"/>
              </w:rPr>
            </w:pPr>
            <w:r w:rsidRPr="009C3009">
              <w:rPr>
                <w:rFonts w:asciiTheme="majorHAnsi" w:hAnsiTheme="majorHAnsi" w:cstheme="majorHAnsi"/>
                <w:b/>
                <w:iCs/>
                <w:noProof/>
                <w:sz w:val="24"/>
                <w:szCs w:val="24"/>
              </w:rPr>
              <w:lastRenderedPageBreak/>
              <w:t>Điều 7. Bảo đảm nguồn lực tương xứng cho phát triển văn hóa</w:t>
            </w:r>
          </w:p>
          <w:p w14:paraId="09F95A2E"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r w:rsidRPr="009C3009">
              <w:rPr>
                <w:rFonts w:asciiTheme="majorHAnsi" w:hAnsiTheme="majorHAnsi" w:cstheme="majorHAnsi"/>
                <w:iCs/>
                <w:noProof/>
                <w:sz w:val="24"/>
                <w:szCs w:val="24"/>
              </w:rPr>
              <w:t>1. Nhà nước bảo đảm chi cho văn hóa hằng năm tối thiểu 2% tổng chi ngân sách nhà nước và tăng dần theo yêu cầu phát triển để thực hiện chủ trương, chính sách của Đảng, Nhà nước trong từng thời kỳ. Chính phủ hướng dẫn, ban hành danh mục chi ngân sách nhà nước cho văn hóa.</w:t>
            </w:r>
          </w:p>
          <w:p w14:paraId="3E054817"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6BAB68BA"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29DDA7A0"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377468F0"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07EA816E"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4A73FBF4"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5E9592CF"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2B2E00DE"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1EE40D2E"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2DDA70F5"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302C3947"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2B9E1D34"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6BD32782"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1E9F9B58"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6C172ED8" w14:textId="77777777" w:rsidR="006F2097" w:rsidRPr="009C3009" w:rsidRDefault="006F2097" w:rsidP="006F2097">
            <w:pPr>
              <w:spacing w:before="120" w:after="120"/>
              <w:ind w:firstLine="720"/>
              <w:jc w:val="both"/>
              <w:rPr>
                <w:rFonts w:asciiTheme="majorHAnsi" w:hAnsiTheme="majorHAnsi" w:cstheme="majorHAnsi"/>
                <w:iCs/>
                <w:noProof/>
                <w:sz w:val="24"/>
                <w:szCs w:val="24"/>
              </w:rPr>
            </w:pPr>
          </w:p>
          <w:p w14:paraId="506D174B" w14:textId="514595E6" w:rsidR="006F2097" w:rsidRDefault="006F2097" w:rsidP="006F2097">
            <w:pPr>
              <w:spacing w:before="120" w:after="120"/>
              <w:ind w:firstLine="720"/>
              <w:jc w:val="both"/>
              <w:rPr>
                <w:rFonts w:asciiTheme="majorHAnsi" w:hAnsiTheme="majorHAnsi" w:cstheme="majorHAnsi"/>
                <w:iCs/>
                <w:noProof/>
                <w:sz w:val="24"/>
                <w:szCs w:val="24"/>
              </w:rPr>
            </w:pPr>
          </w:p>
          <w:p w14:paraId="759483B3" w14:textId="77777777" w:rsidR="005572B9" w:rsidRPr="009C3009" w:rsidRDefault="005572B9" w:rsidP="006F2097">
            <w:pPr>
              <w:spacing w:before="120" w:after="120"/>
              <w:ind w:firstLine="720"/>
              <w:jc w:val="both"/>
              <w:rPr>
                <w:rFonts w:asciiTheme="majorHAnsi" w:hAnsiTheme="majorHAnsi" w:cstheme="majorHAnsi"/>
                <w:iCs/>
                <w:noProof/>
                <w:sz w:val="24"/>
                <w:szCs w:val="24"/>
              </w:rPr>
            </w:pPr>
          </w:p>
          <w:p w14:paraId="042377C9"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r w:rsidRPr="009C3009">
              <w:rPr>
                <w:rFonts w:asciiTheme="majorHAnsi" w:hAnsiTheme="majorHAnsi" w:cstheme="majorHAnsi"/>
                <w:sz w:val="24"/>
                <w:szCs w:val="24"/>
                <w14:ligatures w14:val="standardContextual"/>
              </w:rPr>
              <w:t xml:space="preserve">2. Nhà nước ưu tiên đầu tư xây dựng và khai thác hiệu quả hạ tầng dữ liệu văn hóa quốc gia, nền tảng số dùng chung, nội dung số, hạ tầng văn hóa số Việt Nam, thiết chế “văn hóa số”, “bảo tàng mở”, “nhà hát di động”, “thư viện số”, hỗ trợ, </w:t>
            </w:r>
            <w:r w:rsidRPr="009C3009">
              <w:rPr>
                <w:rFonts w:asciiTheme="majorHAnsi" w:hAnsiTheme="majorHAnsi" w:cstheme="majorHAnsi"/>
                <w:sz w:val="24"/>
                <w:szCs w:val="24"/>
              </w:rPr>
              <w:t xml:space="preserve">nhân rộng mô hình khu phố Việt Nam, Làng Việt Nam, các mô hình câu lạc bộ văn hóa, võ thuật, </w:t>
            </w:r>
            <w:r w:rsidRPr="009C3009">
              <w:rPr>
                <w:rFonts w:asciiTheme="majorHAnsi" w:hAnsiTheme="majorHAnsi" w:cstheme="majorHAnsi"/>
                <w:sz w:val="24"/>
                <w:szCs w:val="24"/>
              </w:rPr>
              <w:lastRenderedPageBreak/>
              <w:t>ẩm thực, học tiếng Việt Nam tại các quốc gia có đông cộng đồng người Việt Nam sinh sống và làm việc</w:t>
            </w:r>
            <w:r w:rsidRPr="009C3009">
              <w:rPr>
                <w:rFonts w:asciiTheme="majorHAnsi" w:hAnsiTheme="majorHAnsi" w:cstheme="majorHAnsi"/>
                <w:sz w:val="24"/>
                <w:szCs w:val="24"/>
                <w14:ligatures w14:val="standardContextual"/>
              </w:rPr>
              <w:t>.</w:t>
            </w:r>
          </w:p>
          <w:p w14:paraId="5FB6FDD5"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p>
          <w:p w14:paraId="0A34CDD7"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p>
          <w:p w14:paraId="26C97571"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p>
          <w:p w14:paraId="19AB3CB5"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p>
          <w:p w14:paraId="59449843"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p>
          <w:p w14:paraId="37921822"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p>
          <w:p w14:paraId="7AB4A95D"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p>
          <w:p w14:paraId="7FD24CE4"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p>
          <w:p w14:paraId="41DCCDA0"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p>
          <w:p w14:paraId="4EC94446"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p>
          <w:p w14:paraId="1A4D0068"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p>
          <w:p w14:paraId="17155A7E" w14:textId="77777777" w:rsidR="006F2097" w:rsidRPr="009C3009" w:rsidRDefault="006F2097" w:rsidP="006F2097">
            <w:pPr>
              <w:autoSpaceDE w:val="0"/>
              <w:autoSpaceDN w:val="0"/>
              <w:adjustRightInd w:val="0"/>
              <w:ind w:left="136" w:right="138" w:firstLine="584"/>
              <w:jc w:val="both"/>
              <w:rPr>
                <w:rFonts w:asciiTheme="majorHAnsi" w:hAnsiTheme="majorHAnsi" w:cstheme="majorHAnsi"/>
                <w:sz w:val="24"/>
                <w:szCs w:val="24"/>
                <w14:ligatures w14:val="standardContextual"/>
              </w:rPr>
            </w:pPr>
          </w:p>
          <w:p w14:paraId="293D5CE8"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3221EE8C"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5AC94886"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76F02A72"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76995B96"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745B7337"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735FEA35"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41A8DC61"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061B4916"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5FCF8E48"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38925053"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602056C5"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53AD9C81"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4659F201"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03A5F4D9"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10AECC34"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1CDC902E"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60D92279"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47A8893C"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7286DDEF"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spacing w:val="-6"/>
                <w:sz w:val="24"/>
                <w:szCs w:val="24"/>
              </w:rPr>
            </w:pPr>
          </w:p>
          <w:p w14:paraId="5493EB68" w14:textId="793E9FD6" w:rsidR="006F2097" w:rsidRPr="009C3009" w:rsidRDefault="006F2097" w:rsidP="006F2097">
            <w:pPr>
              <w:tabs>
                <w:tab w:val="left" w:pos="709"/>
              </w:tabs>
              <w:spacing w:before="120" w:after="120"/>
              <w:ind w:left="136" w:right="138" w:firstLine="584"/>
              <w:jc w:val="both"/>
              <w:rPr>
                <w:rFonts w:asciiTheme="majorHAnsi" w:hAnsiTheme="majorHAnsi" w:cstheme="majorHAnsi"/>
                <w:bCs/>
                <w:sz w:val="24"/>
                <w:szCs w:val="24"/>
              </w:rPr>
            </w:pPr>
            <w:r w:rsidRPr="009C3009">
              <w:rPr>
                <w:rFonts w:asciiTheme="majorHAnsi" w:hAnsiTheme="majorHAnsi" w:cstheme="majorHAnsi"/>
                <w:spacing w:val="-6"/>
                <w:sz w:val="24"/>
                <w:szCs w:val="24"/>
              </w:rPr>
              <w:t xml:space="preserve">3. </w:t>
            </w:r>
            <w:r w:rsidRPr="009C3009">
              <w:rPr>
                <w:rFonts w:asciiTheme="majorHAnsi" w:hAnsiTheme="majorHAnsi" w:cstheme="majorHAnsi"/>
                <w:bCs/>
                <w:sz w:val="24"/>
                <w:szCs w:val="24"/>
                <w:lang w:val="vi-VN"/>
              </w:rPr>
              <w:t>Nhà nước thực hiện cơ chế đặt hàng</w:t>
            </w:r>
            <w:r w:rsidRPr="009C3009">
              <w:rPr>
                <w:rFonts w:asciiTheme="majorHAnsi" w:hAnsiTheme="majorHAnsi" w:cstheme="majorHAnsi"/>
                <w:bCs/>
                <w:sz w:val="24"/>
                <w:szCs w:val="24"/>
              </w:rPr>
              <w:t xml:space="preserve"> sáng tạo các công trình, tác phẩm văn hóa, nghệ thuật</w:t>
            </w:r>
            <w:r w:rsidRPr="009C3009">
              <w:rPr>
                <w:rFonts w:asciiTheme="majorHAnsi" w:hAnsiTheme="majorHAnsi" w:cstheme="majorHAnsi"/>
                <w:bCs/>
                <w:sz w:val="24"/>
                <w:szCs w:val="24"/>
                <w:lang w:val="vi-VN"/>
              </w:rPr>
              <w:t xml:space="preserve">, </w:t>
            </w:r>
            <w:r w:rsidRPr="009C3009">
              <w:rPr>
                <w:rFonts w:asciiTheme="majorHAnsi" w:hAnsiTheme="majorHAnsi" w:cstheme="majorHAnsi"/>
                <w:bCs/>
                <w:sz w:val="24"/>
                <w:szCs w:val="24"/>
              </w:rPr>
              <w:t>có giá trị cao về tư tưởng, nội dung và nghệ thuật, cho phép áp dụng hình thức khoán chi đến sản phẩm cuối cùng khi tổ chức, cá nhân nhận đặt hàng có cam kết về công trình, tác phẩm với yêu cầu chủ yếu cần đạt được.</w:t>
            </w:r>
          </w:p>
          <w:p w14:paraId="49BAE58C" w14:textId="77777777" w:rsidR="006F2097" w:rsidRPr="009C3009" w:rsidRDefault="006F2097" w:rsidP="006F2097">
            <w:pPr>
              <w:tabs>
                <w:tab w:val="left" w:pos="709"/>
              </w:tabs>
              <w:spacing w:before="120" w:after="120"/>
              <w:ind w:left="136" w:right="138" w:firstLine="584"/>
              <w:jc w:val="both"/>
              <w:rPr>
                <w:rFonts w:asciiTheme="majorHAnsi" w:hAnsiTheme="majorHAnsi" w:cstheme="majorHAnsi"/>
                <w:bCs/>
                <w:sz w:val="24"/>
                <w:szCs w:val="24"/>
              </w:rPr>
            </w:pPr>
            <w:r w:rsidRPr="009C3009">
              <w:rPr>
                <w:rFonts w:asciiTheme="majorHAnsi" w:hAnsiTheme="majorHAnsi" w:cstheme="majorHAnsi"/>
                <w:bCs/>
                <w:sz w:val="24"/>
                <w:szCs w:val="24"/>
              </w:rPr>
              <w:t>4. Người có thẩm quyền, chủ đầu tư được lựa chọn áp dụng hình thức đặt hàng</w:t>
            </w:r>
            <w:r w:rsidRPr="009C3009">
              <w:rPr>
                <w:rFonts w:asciiTheme="majorHAnsi" w:hAnsiTheme="majorHAnsi" w:cstheme="majorHAnsi"/>
                <w:bCs/>
                <w:sz w:val="24"/>
                <w:szCs w:val="24"/>
                <w:lang w:val="vi-VN"/>
              </w:rPr>
              <w:t>, hỗ trợ một phần kinh phí</w:t>
            </w:r>
            <w:r w:rsidRPr="009C3009">
              <w:rPr>
                <w:rFonts w:asciiTheme="majorHAnsi" w:hAnsiTheme="majorHAnsi" w:cstheme="majorHAnsi"/>
                <w:bCs/>
                <w:sz w:val="24"/>
                <w:szCs w:val="24"/>
              </w:rPr>
              <w:t xml:space="preserve"> theo quy định của pháp luật để thực hiện đối với chương trình, dự án biểu diễn nghệ thuật</w:t>
            </w:r>
            <w:r w:rsidRPr="009C3009">
              <w:rPr>
                <w:rFonts w:asciiTheme="majorHAnsi" w:hAnsiTheme="majorHAnsi" w:cstheme="majorHAnsi"/>
                <w:bCs/>
                <w:sz w:val="24"/>
                <w:szCs w:val="24"/>
                <w:lang w:val="vi-VN"/>
              </w:rPr>
              <w:t>, điện ảnh</w:t>
            </w:r>
            <w:r w:rsidRPr="009C3009">
              <w:rPr>
                <w:rFonts w:asciiTheme="majorHAnsi" w:hAnsiTheme="majorHAnsi" w:cstheme="majorHAnsi"/>
                <w:bCs/>
                <w:sz w:val="24"/>
                <w:szCs w:val="24"/>
              </w:rPr>
              <w:t xml:space="preserve"> phục vụ nhiệm vụ chính trị có chi phí đặc thù bảo đảm tính đúng, </w:t>
            </w:r>
            <w:r w:rsidRPr="009C3009">
              <w:rPr>
                <w:rFonts w:asciiTheme="majorHAnsi" w:hAnsiTheme="majorHAnsi" w:cstheme="majorHAnsi"/>
                <w:bCs/>
                <w:sz w:val="24"/>
                <w:szCs w:val="24"/>
              </w:rPr>
              <w:lastRenderedPageBreak/>
              <w:t>tính đủ vào đơn giá đặt hàng trên cơ sở công khai, minh bạch, chất lượng, tiến độ, hiệu quả và trách nhiệm giải trình.</w:t>
            </w:r>
          </w:p>
          <w:p w14:paraId="220513DD" w14:textId="77777777" w:rsidR="006F2097" w:rsidRPr="009C3009" w:rsidRDefault="006F2097" w:rsidP="006F2097">
            <w:pPr>
              <w:tabs>
                <w:tab w:val="left" w:pos="709"/>
              </w:tabs>
              <w:spacing w:before="120" w:after="120"/>
              <w:ind w:left="136" w:right="138" w:firstLine="283"/>
              <w:jc w:val="both"/>
              <w:rPr>
                <w:rFonts w:asciiTheme="majorHAnsi" w:hAnsiTheme="majorHAnsi" w:cstheme="majorHAnsi"/>
                <w:bCs/>
                <w:sz w:val="24"/>
                <w:szCs w:val="24"/>
              </w:rPr>
            </w:pPr>
            <w:r w:rsidRPr="009C3009">
              <w:rPr>
                <w:rFonts w:asciiTheme="majorHAnsi" w:hAnsiTheme="majorHAnsi" w:cstheme="majorHAnsi"/>
                <w:bCs/>
                <w:sz w:val="24"/>
                <w:szCs w:val="24"/>
              </w:rPr>
              <w:t>5. Áp dụng hình thức giao nhiệm vụ, khoán sản phẩm đầu ra đối với dịch vụ, sản phẩm văn hóa theo phân loại hoạt động của đơn vị sự nghiệp công lập trong lĩnh vực văn hóa.</w:t>
            </w:r>
          </w:p>
          <w:p w14:paraId="37D7BD42" w14:textId="77777777" w:rsidR="006F2097" w:rsidRPr="009C3009" w:rsidRDefault="006F2097" w:rsidP="006F2097">
            <w:pPr>
              <w:spacing w:before="120" w:after="120"/>
              <w:ind w:left="136" w:right="138" w:firstLine="283"/>
              <w:jc w:val="both"/>
              <w:rPr>
                <w:rFonts w:asciiTheme="majorHAnsi" w:hAnsiTheme="majorHAnsi" w:cstheme="majorHAnsi"/>
                <w:sz w:val="24"/>
                <w:szCs w:val="24"/>
              </w:rPr>
            </w:pPr>
            <w:r w:rsidRPr="009C3009">
              <w:rPr>
                <w:rFonts w:asciiTheme="majorHAnsi" w:hAnsiTheme="majorHAnsi" w:cstheme="majorHAnsi"/>
                <w:sz w:val="24"/>
                <w:szCs w:val="24"/>
              </w:rPr>
              <w:t>6</w:t>
            </w:r>
            <w:r w:rsidRPr="009C3009">
              <w:rPr>
                <w:rFonts w:asciiTheme="majorHAnsi" w:hAnsiTheme="majorHAnsi" w:cstheme="majorHAnsi"/>
                <w:sz w:val="24"/>
                <w:szCs w:val="24"/>
                <w:lang w:val="vi-VN"/>
              </w:rPr>
              <w:t xml:space="preserve">. </w:t>
            </w:r>
            <w:r w:rsidRPr="009C3009">
              <w:rPr>
                <w:rFonts w:asciiTheme="majorHAnsi" w:hAnsiTheme="majorHAnsi" w:cstheme="majorHAnsi"/>
                <w:sz w:val="24"/>
                <w:szCs w:val="24"/>
              </w:rPr>
              <w:t>Thí</w:t>
            </w:r>
            <w:r w:rsidRPr="009C3009">
              <w:rPr>
                <w:rFonts w:asciiTheme="majorHAnsi" w:hAnsiTheme="majorHAnsi" w:cstheme="majorHAnsi"/>
                <w:sz w:val="24"/>
                <w:szCs w:val="24"/>
                <w:lang w:val="vi-VN"/>
              </w:rPr>
              <w:t xml:space="preserve"> </w:t>
            </w:r>
            <w:r w:rsidRPr="009C3009">
              <w:rPr>
                <w:rFonts w:asciiTheme="majorHAnsi" w:hAnsiTheme="majorHAnsi" w:cstheme="majorHAnsi"/>
                <w:sz w:val="24"/>
                <w:szCs w:val="24"/>
              </w:rPr>
              <w:t>điểm áp dụng cơ chế khoán chi kinh phí từ ngân sách nhà nước cho một số dự</w:t>
            </w:r>
            <w:r w:rsidRPr="009C3009">
              <w:rPr>
                <w:rFonts w:asciiTheme="majorHAnsi" w:hAnsiTheme="majorHAnsi" w:cstheme="majorHAnsi"/>
                <w:sz w:val="24"/>
                <w:szCs w:val="24"/>
                <w:lang w:val="vi-VN"/>
              </w:rPr>
              <w:t xml:space="preserve"> </w:t>
            </w:r>
            <w:r w:rsidRPr="009C3009">
              <w:rPr>
                <w:rFonts w:asciiTheme="majorHAnsi" w:hAnsiTheme="majorHAnsi" w:cstheme="majorHAnsi"/>
                <w:sz w:val="24"/>
                <w:szCs w:val="24"/>
              </w:rPr>
              <w:t>án, hoạt động nghệ thuật biểu diễn đặc biệt và các chương trình phục vụ nhiệm</w:t>
            </w:r>
            <w:r w:rsidRPr="009C3009">
              <w:rPr>
                <w:rFonts w:asciiTheme="majorHAnsi" w:hAnsiTheme="majorHAnsi" w:cstheme="majorHAnsi"/>
                <w:sz w:val="24"/>
                <w:szCs w:val="24"/>
                <w:lang w:val="vi-VN"/>
              </w:rPr>
              <w:t xml:space="preserve"> </w:t>
            </w:r>
            <w:r w:rsidRPr="009C3009">
              <w:rPr>
                <w:rFonts w:asciiTheme="majorHAnsi" w:hAnsiTheme="majorHAnsi" w:cstheme="majorHAnsi"/>
                <w:sz w:val="24"/>
                <w:szCs w:val="24"/>
              </w:rPr>
              <w:t xml:space="preserve">vụ chính trị quốc gia. </w:t>
            </w:r>
          </w:p>
          <w:p w14:paraId="6A845AC0" w14:textId="77777777" w:rsidR="006F2097" w:rsidRPr="009C3009" w:rsidRDefault="006F2097" w:rsidP="006F2097">
            <w:pPr>
              <w:spacing w:before="120" w:after="120"/>
              <w:ind w:left="136" w:right="138" w:firstLine="283"/>
              <w:jc w:val="both"/>
              <w:rPr>
                <w:rFonts w:asciiTheme="majorHAnsi" w:hAnsiTheme="majorHAnsi" w:cstheme="majorHAnsi"/>
                <w:b/>
                <w:spacing w:val="-6"/>
                <w:sz w:val="24"/>
                <w:szCs w:val="24"/>
              </w:rPr>
            </w:pPr>
            <w:r w:rsidRPr="009C3009">
              <w:rPr>
                <w:rFonts w:asciiTheme="majorHAnsi" w:hAnsiTheme="majorHAnsi" w:cstheme="majorHAnsi"/>
                <w:sz w:val="24"/>
                <w:szCs w:val="24"/>
              </w:rPr>
              <w:t>7. Hội đồng nhân dân tỉnh, thành phố ban hành nghị quyết về huy động nguồn lực để thực hiện có hiệu quả các mục tiêu nhiệm vụ phát triển văn hóa tại địa phương.</w:t>
            </w:r>
          </w:p>
          <w:p w14:paraId="003BC897" w14:textId="10B59801" w:rsidR="006F2097" w:rsidRPr="009C3009" w:rsidRDefault="006F2097" w:rsidP="006F2097">
            <w:pPr>
              <w:spacing w:after="0" w:line="320" w:lineRule="exact"/>
              <w:ind w:left="107" w:right="139"/>
              <w:jc w:val="both"/>
              <w:rPr>
                <w:rFonts w:asciiTheme="majorHAnsi" w:eastAsia="Times New Roman" w:hAnsiTheme="majorHAnsi" w:cstheme="majorHAnsi"/>
                <w:bCs/>
                <w:sz w:val="24"/>
                <w:szCs w:val="24"/>
                <w:lang w:val="vi-VN"/>
              </w:rPr>
            </w:pPr>
            <w:r w:rsidRPr="009C3009">
              <w:rPr>
                <w:rFonts w:asciiTheme="majorHAnsi" w:hAnsiTheme="majorHAnsi" w:cstheme="majorHAnsi"/>
                <w:iCs/>
                <w:noProof/>
                <w:sz w:val="24"/>
                <w:szCs w:val="24"/>
              </w:rPr>
              <w:t>Chính phủ quy định chi tiết Điều này.</w:t>
            </w:r>
          </w:p>
        </w:tc>
        <w:tc>
          <w:tcPr>
            <w:tcW w:w="1786" w:type="pct"/>
          </w:tcPr>
          <w:p w14:paraId="2634D86F" w14:textId="77777777" w:rsidR="006F2097" w:rsidRPr="009C3009" w:rsidRDefault="006F2097" w:rsidP="006F2097">
            <w:pPr>
              <w:spacing w:before="60" w:after="60" w:line="340" w:lineRule="exact"/>
              <w:ind w:left="146" w:right="106"/>
              <w:jc w:val="both"/>
              <w:rPr>
                <w:rFonts w:asciiTheme="majorHAnsi" w:hAnsiTheme="majorHAnsi" w:cstheme="majorHAnsi"/>
                <w:sz w:val="24"/>
                <w:szCs w:val="24"/>
                <w:lang w:val="vi-VN"/>
              </w:rPr>
            </w:pPr>
            <w:r w:rsidRPr="009C3009">
              <w:rPr>
                <w:rFonts w:asciiTheme="majorHAnsi" w:hAnsiTheme="majorHAnsi" w:cstheme="majorHAnsi"/>
                <w:sz w:val="24"/>
                <w:szCs w:val="24"/>
                <w:lang w:val="vi-VN"/>
              </w:rPr>
              <w:lastRenderedPageBreak/>
              <w:t>- Để phù hợp với quy định của Nghị quyết số 80-NQ/TW “</w:t>
            </w:r>
            <w:r w:rsidRPr="009C3009">
              <w:rPr>
                <w:rFonts w:asciiTheme="majorHAnsi" w:hAnsiTheme="majorHAnsi" w:cstheme="majorHAnsi"/>
                <w:i/>
                <w:iCs/>
                <w:sz w:val="24"/>
                <w:szCs w:val="24"/>
                <w:lang w:val="vi-VN"/>
              </w:rPr>
              <w:t>Bảo đảm nguồn lực tương xứng cho phát triển văn hóa; bố trí tối thiểu 2% tổng chi ngân sách nhà nước hằng năm cho văn hóa và tăng dần theo yêu cầu thực tiễn”</w:t>
            </w:r>
            <w:r w:rsidRPr="009C3009">
              <w:rPr>
                <w:rFonts w:asciiTheme="majorHAnsi" w:eastAsia="Times New Roman" w:hAnsiTheme="majorHAnsi" w:cstheme="majorHAnsi"/>
                <w:sz w:val="24"/>
                <w:szCs w:val="24"/>
                <w:lang w:val="vi-VN"/>
              </w:rPr>
              <w:t xml:space="preserve"> và phù hợp với khả năng cân đối ngân sách.</w:t>
            </w:r>
            <w:r w:rsidRPr="009C3009">
              <w:rPr>
                <w:rFonts w:asciiTheme="majorHAnsi" w:hAnsiTheme="majorHAnsi" w:cstheme="majorHAnsi"/>
                <w:sz w:val="24"/>
                <w:szCs w:val="24"/>
                <w:lang w:val="vi-VN"/>
              </w:rPr>
              <w:t xml:space="preserve"> </w:t>
            </w:r>
          </w:p>
          <w:p w14:paraId="545FE759" w14:textId="77777777" w:rsidR="006F2097" w:rsidRPr="009C3009" w:rsidRDefault="006F2097" w:rsidP="006F2097">
            <w:pPr>
              <w:ind w:left="126" w:right="110"/>
              <w:jc w:val="both"/>
              <w:rPr>
                <w:rFonts w:asciiTheme="majorHAnsi" w:hAnsiTheme="majorHAnsi" w:cstheme="majorHAnsi"/>
                <w:sz w:val="24"/>
                <w:szCs w:val="24"/>
              </w:rPr>
            </w:pPr>
            <w:r w:rsidRPr="009C3009">
              <w:rPr>
                <w:rFonts w:asciiTheme="majorHAnsi" w:hAnsiTheme="majorHAnsi" w:cstheme="majorHAnsi"/>
                <w:sz w:val="24"/>
                <w:szCs w:val="24"/>
              </w:rPr>
              <w:lastRenderedPageBreak/>
              <w:t>Ngân sách nhà nước hỗ trợ kinh phí trong trường hợp các đơn vị chưa tự bảo đảm được chi thường xuyên đối với các hoạt động cung cấp dịch vụ công của đơn vị theo mức độ phân loại tự chủ tài chính. Phần lớn các đơn vị sự nghiệp công lập trong lĩnh vực văn hóa nguồn thu thấp, chủ yếu hiện nay được phân loại tự chủ tài chính thuộc nhóm 3 (đơn vị tự bảo đảm một phần chi thường xuyên mức dưới 30%) hoặc thuộc nhóm 4 (đơn vị do Nhà nước bảo đảm chi thường xuyên). Ngân sách Nhà nước cấp chỉ đủ cho hoạt động tối thiểu (lương cơ bản, chi hành chính). Các đơn vị rất khó khăn trong việc tạo nguồn nhập tăng thêm. Do ngân sách nhà nước chỉ cấp phần chênh lệch thu, chi hoạt động của đơn vị</w:t>
            </w:r>
            <w:r w:rsidRPr="009C3009">
              <w:rPr>
                <w:rFonts w:asciiTheme="majorHAnsi" w:hAnsiTheme="majorHAnsi" w:cstheme="majorHAnsi"/>
                <w:sz w:val="24"/>
                <w:szCs w:val="24"/>
                <w:lang w:val="vi-VN"/>
              </w:rPr>
              <w:t xml:space="preserve">. </w:t>
            </w:r>
            <w:r w:rsidRPr="009C3009">
              <w:rPr>
                <w:rFonts w:asciiTheme="majorHAnsi" w:hAnsiTheme="majorHAnsi" w:cstheme="majorHAnsi"/>
                <w:sz w:val="24"/>
                <w:szCs w:val="24"/>
              </w:rPr>
              <w:t>Đồng thời ngân sách bảo đảm chi cho các hoạt động văn hóa, nghệ thuật như chi cho bảo đảm quyền tiếp cận, thụ hưởng và sáng tạo văn hóa của người dân; chi cho khóan chi các dự án trong hoạt động nghệ thuật; chi cho đào tạo, tuyển dụng, sử dụng nhân tài; chi cho các chế độ lương, phụ cấp của người lao động làm việc trong lĩnh vực văn hóa, nghệ thuật; chi cho chuyển đổi số trong hoạt động văn hóa, nghệ thuật; chi cho xây dựng Quỹ văn hóa, nghệ thuật; chi cho phát triển công nghiệp văn hóa; chi cho đầu tư, khai thác các công trình, thiết chế văn hóa; chi cho hợp tác quốc tế, quảng bá hành ảnh đất nước, con người Việt Nam,…</w:t>
            </w:r>
          </w:p>
          <w:p w14:paraId="7E3B370A" w14:textId="77777777" w:rsidR="006F2097" w:rsidRPr="009C3009" w:rsidRDefault="006F2097" w:rsidP="006F2097">
            <w:pPr>
              <w:spacing w:before="60" w:after="60" w:line="340" w:lineRule="exact"/>
              <w:ind w:left="146" w:right="106"/>
              <w:jc w:val="both"/>
              <w:rPr>
                <w:rFonts w:asciiTheme="majorHAnsi" w:hAnsiTheme="majorHAnsi" w:cstheme="majorHAnsi"/>
                <w:i/>
                <w:iCs/>
                <w:sz w:val="24"/>
                <w:szCs w:val="24"/>
                <w:lang w:val="vi-VN"/>
              </w:rPr>
            </w:pPr>
            <w:r w:rsidRPr="009C3009">
              <w:rPr>
                <w:rFonts w:asciiTheme="majorHAnsi" w:hAnsiTheme="majorHAnsi" w:cstheme="majorHAnsi"/>
                <w:sz w:val="24"/>
                <w:szCs w:val="24"/>
                <w:lang w:val="vi-VN"/>
              </w:rPr>
              <w:t xml:space="preserve">- Để phù hợp với quy định của Nghị quyết số 80-NQ/TW </w:t>
            </w:r>
            <w:r w:rsidRPr="009C3009">
              <w:rPr>
                <w:rFonts w:asciiTheme="majorHAnsi" w:hAnsiTheme="majorHAnsi" w:cstheme="majorHAnsi"/>
                <w:i/>
                <w:iCs/>
                <w:sz w:val="24"/>
                <w:szCs w:val="24"/>
                <w:lang w:val="vi-VN"/>
              </w:rPr>
              <w:t xml:space="preserve">“Xây dựng và khai thác hiệu quả hạ tầng </w:t>
            </w:r>
            <w:r w:rsidRPr="009C3009">
              <w:rPr>
                <w:rFonts w:asciiTheme="majorHAnsi" w:hAnsiTheme="majorHAnsi" w:cstheme="majorHAnsi"/>
                <w:i/>
                <w:iCs/>
                <w:sz w:val="24"/>
                <w:szCs w:val="24"/>
                <w:lang w:val="vi-VN"/>
              </w:rPr>
              <w:lastRenderedPageBreak/>
              <w:t>dữ liệu văn hóa quốc gia, nền tảng số dùng chung bảo đảm kết nối đồng bộ với các cơ sở dữ liệu quốc gia; phát triển nội dung số, hạ tầng văn hóa số Việt Nam…Xây dựng thiết chế "văn hóa số", "bảo tàng mở", "nhà hát di động", "thư viện số" thân thiện với mọi lứa tuổi.”</w:t>
            </w:r>
          </w:p>
          <w:p w14:paraId="40BB888C" w14:textId="1A909E49" w:rsidR="006F2097" w:rsidRPr="009C3009" w:rsidRDefault="006F2097" w:rsidP="006F2097">
            <w:pPr>
              <w:spacing w:before="60" w:after="60" w:line="340" w:lineRule="exact"/>
              <w:ind w:left="146" w:right="106"/>
              <w:jc w:val="both"/>
              <w:rPr>
                <w:rFonts w:asciiTheme="majorHAnsi" w:hAnsiTheme="majorHAnsi" w:cstheme="majorHAnsi"/>
                <w:bCs/>
                <w:sz w:val="24"/>
                <w:szCs w:val="24"/>
                <w:lang w:val="vi-VN"/>
              </w:rPr>
            </w:pPr>
            <w:r w:rsidRPr="009C3009">
              <w:rPr>
                <w:rFonts w:asciiTheme="majorHAnsi" w:hAnsiTheme="majorHAnsi" w:cstheme="majorHAnsi"/>
                <w:bCs/>
                <w:sz w:val="24"/>
                <w:szCs w:val="24"/>
                <w:lang w:val="vi-VN"/>
              </w:rPr>
              <w:t xml:space="preserve">Xu thế trong thời gian tới, </w:t>
            </w:r>
            <w:r w:rsidRPr="009C3009">
              <w:rPr>
                <w:rFonts w:asciiTheme="majorHAnsi" w:hAnsiTheme="majorHAnsi" w:cstheme="majorHAnsi"/>
                <w:bCs/>
                <w:sz w:val="24"/>
                <w:szCs w:val="24"/>
              </w:rPr>
              <w:t>người dân có thể</w:t>
            </w:r>
            <w:r w:rsidRPr="009C3009">
              <w:rPr>
                <w:rFonts w:asciiTheme="majorHAnsi" w:hAnsiTheme="majorHAnsi" w:cstheme="majorHAnsi"/>
                <w:bCs/>
                <w:sz w:val="24"/>
                <w:szCs w:val="24"/>
                <w:lang w:val="vi-VN"/>
              </w:rPr>
              <w:t xml:space="preserve"> ứng </w:t>
            </w:r>
            <w:r w:rsidRPr="009C3009">
              <w:rPr>
                <w:rFonts w:asciiTheme="majorHAnsi" w:hAnsiTheme="majorHAnsi" w:cstheme="majorHAnsi"/>
                <w:bCs/>
                <w:sz w:val="24"/>
                <w:szCs w:val="24"/>
              </w:rPr>
              <w:t>dụng</w:t>
            </w:r>
            <w:r w:rsidRPr="009C3009">
              <w:rPr>
                <w:rFonts w:asciiTheme="majorHAnsi" w:hAnsiTheme="majorHAnsi" w:cstheme="majorHAnsi"/>
                <w:bCs/>
                <w:sz w:val="24"/>
                <w:szCs w:val="24"/>
                <w:lang w:val="vi-VN"/>
              </w:rPr>
              <w:t xml:space="preserve"> công nghệ trong mọi mặt của đời sống. Các nhà sản xuất phim, chương trình biểu diễn nghệ thuật, viện bảo tàng trên thế giới đã bắt đầu sản xuất đưa đến khán giả các tác phẩm nghệ thuật, như vậy “bảo tàng mở”, “nhà hát số”, “rạp chiếu phim số”, “sân khấu ảo” và có thể phát hành theo hình thức xuyên biên giới. Đối với hoạt động mỹ thuật cũng đã bước đầu có hình thức này. Đối với hoạt động bảo tàng, do liên quan đến vấn đề bản quyền, nội dung này còn chưa phát triển bằng lĩnh vực nghệ thuật nhưng đã số hóa các thông tin nhằm phục vụ tốt nhất cho khán giả đến xem bảo tàng hoặc có thể truy cập tại địa điểm khác để tìm hiểu về các giá trị hiện vật của bảo tàng. Đồng thời, cần đầu tư để tạo ra các sản phẩm là “bảo tàng mở” góp phần lan toả giá trị của các hiện vật bảo tàng một cách nhanh chóng và dễ dàng. Trong khi đó, vấn đề chuyển đổi số ở pháp luật chuyên ngành (Luật Điện ảnh, Luật Thư viện, Luật Xuất bản, Nghị định </w:t>
            </w:r>
            <w:r w:rsidRPr="009C3009">
              <w:rPr>
                <w:rFonts w:asciiTheme="majorHAnsi" w:hAnsiTheme="majorHAnsi" w:cstheme="majorHAnsi"/>
                <w:bCs/>
                <w:sz w:val="24"/>
                <w:szCs w:val="24"/>
                <w:lang w:val="vi-VN"/>
              </w:rPr>
              <w:lastRenderedPageBreak/>
              <w:t>về hoạt động nghệ thuật biểu diễn...</w:t>
            </w:r>
            <w:r w:rsidR="005572B9">
              <w:rPr>
                <w:rFonts w:asciiTheme="majorHAnsi" w:hAnsiTheme="majorHAnsi" w:cstheme="majorHAnsi"/>
                <w:bCs/>
                <w:sz w:val="24"/>
                <w:szCs w:val="24"/>
                <w:lang w:val="vi-VN"/>
              </w:rPr>
              <w:t xml:space="preserve">) </w:t>
            </w:r>
            <w:r w:rsidRPr="009C3009">
              <w:rPr>
                <w:rFonts w:asciiTheme="majorHAnsi" w:hAnsiTheme="majorHAnsi" w:cstheme="majorHAnsi"/>
                <w:bCs/>
                <w:sz w:val="24"/>
                <w:szCs w:val="24"/>
                <w:lang w:val="vi-VN"/>
              </w:rPr>
              <w:t>chưa có quy định cụ thể về nội dung này, do đó cơ chế đầu tư để phát triển công nghiệp văn hóa còn chưa đạt được kết quả như mong muốn.</w:t>
            </w:r>
          </w:p>
          <w:p w14:paraId="75723DE5" w14:textId="77777777" w:rsidR="006F2097" w:rsidRPr="009C3009" w:rsidRDefault="006F2097" w:rsidP="006F2097">
            <w:pPr>
              <w:spacing w:before="40" w:after="40" w:line="330" w:lineRule="exact"/>
              <w:ind w:left="146" w:right="106" w:firstLine="4"/>
              <w:jc w:val="both"/>
              <w:rPr>
                <w:rFonts w:asciiTheme="majorHAnsi" w:hAnsiTheme="majorHAnsi" w:cstheme="majorHAnsi"/>
                <w:i/>
                <w:iCs/>
                <w:sz w:val="24"/>
                <w:szCs w:val="24"/>
                <w:lang w:val="vi-VN"/>
              </w:rPr>
            </w:pPr>
            <w:r w:rsidRPr="009C3009">
              <w:rPr>
                <w:rFonts w:asciiTheme="majorHAnsi" w:hAnsiTheme="majorHAnsi" w:cstheme="majorHAnsi"/>
                <w:sz w:val="24"/>
                <w:szCs w:val="24"/>
              </w:rPr>
              <w:t>Việc tổ chức Tuần Văn hóa Việt Nam, xây dựng các trung tâm văn hóa tại nước ngoài, triển khai các chương trình giao lưu nghệ thuật, dạy tiếng Việt và phát triển các mô hình như khu phố Việt Nam, Làng Việt Nam hay câu lạc bộ văn hóa, võ thuật, ẩm thực đã tạo nên mạng lưới quảng bá văn hóa đa dạng, linh hoạt và hiệu quả. Những hoạt động này không chỉ giúp bạn bè quốc tế hiểu rõ hơn về bản sắc văn hóa, truyền thống và con người Việt Nam mà còn góp phần gắn kết cộng đồng người Việt ở nước ngoài, giữ gìn tiếng Việt và giá trị dân tộc. Đồng thời, đây cũng là cầu nối thúc đẩy hợp tác kinh tế, du lịch và ngoại giao văn hóa, qua đó nâng cao vị thế, hình ảnh quốc gia trên trường quốc tế trong bối cảnh toàn cầu hóa</w:t>
            </w:r>
            <w:r w:rsidRPr="009C3009">
              <w:rPr>
                <w:rFonts w:asciiTheme="majorHAnsi" w:hAnsiTheme="majorHAnsi" w:cstheme="majorHAnsi"/>
                <w:sz w:val="24"/>
                <w:szCs w:val="24"/>
                <w:lang w:val="vi-VN"/>
              </w:rPr>
              <w:t xml:space="preserve"> để phù hợp với quy định của Nghị quyết số 80-NQ/TW </w:t>
            </w:r>
            <w:r w:rsidRPr="009C3009">
              <w:rPr>
                <w:rFonts w:asciiTheme="majorHAnsi" w:hAnsiTheme="majorHAnsi" w:cstheme="majorHAnsi"/>
                <w:i/>
                <w:iCs/>
                <w:sz w:val="24"/>
                <w:szCs w:val="24"/>
                <w:lang w:val="vi-VN"/>
              </w:rPr>
              <w:t>“hỗ trợ nhân rộng mô hình khu phố Việt Nam, làng Việt Nam, các mô hình câu lạc bộ văn hóa, võ thuật, học tiếng Việt… tại các quốc gia có đông cộng đồng người Việt Nam sinh sống và làm việc, hình thành chuỗi các nhà hàng ẩm thực Việt Nam ở nước ngoài.”.</w:t>
            </w:r>
          </w:p>
          <w:p w14:paraId="3ABD6EA1" w14:textId="77777777" w:rsidR="006F2097" w:rsidRPr="009C3009" w:rsidRDefault="006F2097" w:rsidP="006F2097">
            <w:pPr>
              <w:spacing w:before="40" w:after="40" w:line="330" w:lineRule="exact"/>
              <w:ind w:left="146" w:right="106" w:firstLine="4"/>
              <w:jc w:val="both"/>
              <w:rPr>
                <w:rFonts w:asciiTheme="majorHAnsi" w:hAnsiTheme="majorHAnsi" w:cstheme="majorHAnsi"/>
                <w:sz w:val="24"/>
                <w:szCs w:val="24"/>
                <w:lang w:val="vi-VN"/>
              </w:rPr>
            </w:pPr>
            <w:r w:rsidRPr="005572B9">
              <w:rPr>
                <w:rFonts w:asciiTheme="majorHAnsi" w:hAnsiTheme="majorHAnsi" w:cstheme="majorHAnsi"/>
                <w:sz w:val="24"/>
                <w:szCs w:val="24"/>
                <w:lang w:val="vi-VN"/>
              </w:rPr>
              <w:lastRenderedPageBreak/>
              <w:t>- Cơ</w:t>
            </w:r>
            <w:r w:rsidRPr="009C3009">
              <w:rPr>
                <w:rFonts w:asciiTheme="majorHAnsi" w:hAnsiTheme="majorHAnsi" w:cstheme="majorHAnsi"/>
                <w:bCs/>
                <w:sz w:val="24"/>
                <w:szCs w:val="24"/>
                <w:lang w:val="vi-VN"/>
              </w:rPr>
              <w:t xml:space="preserve"> chế đặt hàng</w:t>
            </w:r>
            <w:r w:rsidRPr="009C3009">
              <w:rPr>
                <w:rFonts w:asciiTheme="majorHAnsi" w:hAnsiTheme="majorHAnsi" w:cstheme="majorHAnsi"/>
                <w:bCs/>
                <w:sz w:val="24"/>
                <w:szCs w:val="24"/>
              </w:rPr>
              <w:t xml:space="preserve"> sáng tạo</w:t>
            </w:r>
            <w:r w:rsidRPr="009C3009">
              <w:rPr>
                <w:rFonts w:asciiTheme="majorHAnsi" w:hAnsiTheme="majorHAnsi" w:cstheme="majorHAnsi"/>
                <w:bCs/>
                <w:sz w:val="24"/>
                <w:szCs w:val="24"/>
                <w:lang w:val="vi-VN"/>
              </w:rPr>
              <w:t xml:space="preserve"> là</w:t>
            </w:r>
            <w:r w:rsidRPr="009C3009">
              <w:rPr>
                <w:rFonts w:asciiTheme="majorHAnsi" w:hAnsiTheme="majorHAnsi" w:cstheme="majorHAnsi"/>
                <w:sz w:val="24"/>
                <w:szCs w:val="24"/>
                <w:lang w:val="vi-VN"/>
              </w:rPr>
              <w:t xml:space="preserve"> chính sách mới của Đảng và khác với quy định của pháp luật về đặt hàng, cụ thể như sau:</w:t>
            </w:r>
          </w:p>
          <w:p w14:paraId="1049FAD2" w14:textId="77777777" w:rsidR="006F2097" w:rsidRPr="009C3009" w:rsidRDefault="006F2097" w:rsidP="006F2097">
            <w:pPr>
              <w:spacing w:before="40" w:after="40" w:line="330" w:lineRule="exact"/>
              <w:ind w:left="146" w:right="106" w:firstLine="4"/>
              <w:jc w:val="both"/>
              <w:rPr>
                <w:rFonts w:asciiTheme="majorHAnsi" w:hAnsiTheme="majorHAnsi" w:cstheme="majorHAnsi"/>
                <w:sz w:val="24"/>
                <w:szCs w:val="24"/>
                <w:lang w:val="vi-VN"/>
              </w:rPr>
            </w:pPr>
            <w:r w:rsidRPr="009C3009">
              <w:rPr>
                <w:rFonts w:asciiTheme="majorHAnsi" w:hAnsiTheme="majorHAnsi" w:cstheme="majorHAnsi"/>
                <w:sz w:val="24"/>
                <w:szCs w:val="24"/>
                <w:lang w:val="vi-VN"/>
              </w:rPr>
              <w:t>Điều 29a Luật Đấu thầu quy định các trường hợp đặt hàng. Điều 14 Luật Điện ảnh quy định việc sản xuất phim sử dụng ngân sách nhà nước, tuy nhiên khó khăn trong việc triển khai do kịch bản phim luôn gắn liền với đạo diễn, nhà sản xuất, không thể đưa kịch bản phim của đạo diễn này cho đạo diễn khác triển khai.</w:t>
            </w:r>
          </w:p>
          <w:p w14:paraId="01280616" w14:textId="77777777" w:rsidR="006F2097" w:rsidRPr="009C3009" w:rsidRDefault="006F2097" w:rsidP="006F2097">
            <w:pPr>
              <w:spacing w:before="40" w:after="40" w:line="330" w:lineRule="exact"/>
              <w:ind w:left="146" w:right="106" w:firstLine="4"/>
              <w:jc w:val="both"/>
              <w:rPr>
                <w:rFonts w:asciiTheme="majorHAnsi" w:hAnsiTheme="majorHAnsi" w:cstheme="majorHAnsi"/>
                <w:sz w:val="24"/>
                <w:szCs w:val="24"/>
                <w:lang w:val="vi-VN"/>
              </w:rPr>
            </w:pPr>
            <w:r w:rsidRPr="009C3009">
              <w:rPr>
                <w:rFonts w:asciiTheme="majorHAnsi" w:hAnsiTheme="majorHAnsi" w:cstheme="majorHAnsi"/>
                <w:sz w:val="24"/>
                <w:szCs w:val="24"/>
                <w:lang w:val="vi-VN"/>
              </w:rPr>
              <w:t>Trong lĩnh vực nghệ thuật biểu diễn, việc áp dụng cơ chế đặt hàng như hiện nay là khó khăn do kinh phí mời các nghệ sĩ nổi tiếng là rất lớn, mức cao nhất có thể lên tới trên 01 tỷ đồng/buổi biểu diễn (khoảng 3 bài hát).</w:t>
            </w:r>
          </w:p>
          <w:p w14:paraId="108AF571" w14:textId="777E2B84" w:rsidR="006F2097" w:rsidRPr="009C3009" w:rsidRDefault="006F2097" w:rsidP="006F2097">
            <w:pPr>
              <w:spacing w:before="60" w:after="60" w:line="340" w:lineRule="exact"/>
              <w:ind w:left="146" w:right="106"/>
              <w:jc w:val="both"/>
              <w:rPr>
                <w:rFonts w:asciiTheme="majorHAnsi" w:hAnsiTheme="majorHAnsi" w:cstheme="majorHAnsi"/>
                <w:sz w:val="24"/>
                <w:szCs w:val="24"/>
                <w:lang w:val="vi-VN"/>
              </w:rPr>
            </w:pPr>
            <w:r w:rsidRPr="009C3009">
              <w:rPr>
                <w:rFonts w:asciiTheme="majorHAnsi" w:hAnsiTheme="majorHAnsi" w:cstheme="majorHAnsi"/>
                <w:sz w:val="24"/>
                <w:szCs w:val="24"/>
                <w:lang w:val="vi-VN"/>
              </w:rPr>
              <w:t xml:space="preserve">Trong lĩnh vực mỹ thuật, nhiếp ảnh, các tác phẩm khi đi dự triển lãm phục vụ nhiệm vụ chính trị được chi trả theo chế độ nhuận bút. Tuy nhiên đối với các nghệ sĩ có tên tuổi thì với mức kinh phí hiện hành không thu hút sự quan tâm và tham gia của họ. Việc đặt hàng sáng tác tác phẩm mỹ thuật thông qua định mức kinh tế - kỹ thuật, nhưng chỉ phù hợp với nguyên vật liệu, trang thiết bị sáng tác, không áp dụng định mức lao động của nghệ sỹ như các ngành nghề bình thường. Để xây dựng các chương trình, sự kiện lớn mang tính dẫn dắt tạo thương </w:t>
            </w:r>
            <w:r w:rsidRPr="009C3009">
              <w:rPr>
                <w:rFonts w:asciiTheme="majorHAnsi" w:hAnsiTheme="majorHAnsi" w:cstheme="majorHAnsi"/>
                <w:sz w:val="24"/>
                <w:szCs w:val="24"/>
                <w:lang w:val="vi-VN"/>
              </w:rPr>
              <w:lastRenderedPageBreak/>
              <w:t>hiệu quốc gia, kích cầu du lịch,… rất cần cơ chế chủ động đảm bảo sự sáng tạo đạt hiệu quả, phát huy thế mạnh của cá nhân và đơn vị tham gia. Đây sẽ là các chương trình chưa từng làm trước đây hoặc đã làm nhưng chưa có hiệu quả, chưa gây được tiếng vang nên cần các chủ thể sáng tạo và tham gia (đạo diễn, diễn viên, biên đạo múa, đặc biệt bảo chứng cho thành công), các công nghệ, kỹ thuật tiên tiến hàng đầu nhằm thu hút khán giả và khách hàng. Trong thực tế, một chương trình hay một chuỗi chương trình hoàn toàn có thể phải qua 02 hoặc 03 năm thực hiện mới tạo được uy tín bền vững và đạt được hiệu quả. Đối với các chương trình phục vụ nhiệm vụ chính trị quốc gia: Đây là nhóm chương trình rất quan trọng đòi hỏi luôn đổi mới, sáng tạo do mang bộ mặt, thể diện quốc gia và thường xuyên căn cứ vào tình hình thực tế mà có sự thay đổi vào phút chót nên đòi hỏi sự chủ động, linh hoạt từ phía người tổ chức và sản xuất. Với quy định như dự thảo thì bên cạnh việc thực hiện công tác đặt hàng sẽ thực hiện thí điểm khoán chi.</w:t>
            </w:r>
          </w:p>
        </w:tc>
      </w:tr>
      <w:tr w:rsidR="008C0D34" w:rsidRPr="009C3009" w14:paraId="4EB080B7" w14:textId="77777777" w:rsidTr="00D866F9">
        <w:trPr>
          <w:tblCellSpacing w:w="0" w:type="dxa"/>
        </w:trPr>
        <w:tc>
          <w:tcPr>
            <w:tcW w:w="1206" w:type="pct"/>
          </w:tcPr>
          <w:p w14:paraId="038923AB" w14:textId="77777777" w:rsidR="008C0D34" w:rsidRPr="009C3009" w:rsidRDefault="008C0D34" w:rsidP="008C0D34">
            <w:pPr>
              <w:spacing w:after="0" w:line="320" w:lineRule="exact"/>
              <w:ind w:left="107" w:right="139"/>
              <w:jc w:val="both"/>
              <w:rPr>
                <w:rFonts w:asciiTheme="majorHAnsi" w:eastAsia="Times New Roman" w:hAnsiTheme="majorHAnsi" w:cstheme="majorHAnsi"/>
                <w:sz w:val="24"/>
                <w:szCs w:val="24"/>
              </w:rPr>
            </w:pPr>
          </w:p>
          <w:p w14:paraId="627DA0B0" w14:textId="2AEA8F53" w:rsidR="008C0D34" w:rsidRPr="009C3009" w:rsidRDefault="008C0D34" w:rsidP="008C0D34">
            <w:pPr>
              <w:spacing w:after="0" w:line="320" w:lineRule="exact"/>
              <w:ind w:left="107" w:right="139"/>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t xml:space="preserve">- Nghị quyết 80-NQ/TW quy định “Xây dựng cơ chế đặc thù trong phát hiện, đào tạo, bồi </w:t>
            </w:r>
            <w:r w:rsidRPr="009C3009">
              <w:rPr>
                <w:rFonts w:asciiTheme="majorHAnsi" w:eastAsia="Times New Roman" w:hAnsiTheme="majorHAnsi" w:cstheme="majorHAnsi"/>
                <w:sz w:val="24"/>
                <w:szCs w:val="24"/>
                <w:lang w:val="vi-VN"/>
              </w:rPr>
              <w:lastRenderedPageBreak/>
              <w:t>dưỡng, trọng dụng và phát huy tài năng văn hóa, nghệ thuật, thể thao; chú trọng các môn nghệ thuật truyền thống đồng thời thúc đẩy các loại hình nghệ thuật đương đại...”</w:t>
            </w:r>
          </w:p>
          <w:p w14:paraId="088A6518" w14:textId="77777777" w:rsidR="008C0D34" w:rsidRPr="009C3009" w:rsidRDefault="008C0D34" w:rsidP="008C0D34">
            <w:pPr>
              <w:tabs>
                <w:tab w:val="left" w:pos="1115"/>
              </w:tabs>
              <w:spacing w:after="0" w:line="320" w:lineRule="exact"/>
              <w:ind w:left="122" w:right="155"/>
              <w:jc w:val="both"/>
              <w:rPr>
                <w:rFonts w:asciiTheme="majorHAnsi" w:hAnsiTheme="majorHAnsi" w:cstheme="majorHAnsi"/>
                <w:sz w:val="24"/>
                <w:szCs w:val="24"/>
              </w:rPr>
            </w:pPr>
            <w:r w:rsidRPr="009C3009">
              <w:rPr>
                <w:rStyle w:val="Strong"/>
                <w:rFonts w:asciiTheme="majorHAnsi" w:hAnsiTheme="majorHAnsi" w:cstheme="majorHAnsi"/>
                <w:b w:val="0"/>
                <w:bCs w:val="0"/>
                <w:sz w:val="24"/>
                <w:szCs w:val="24"/>
              </w:rPr>
              <w:t>-</w:t>
            </w:r>
            <w:r w:rsidRPr="009C3009">
              <w:rPr>
                <w:rStyle w:val="Strong"/>
                <w:sz w:val="24"/>
                <w:szCs w:val="24"/>
              </w:rPr>
              <w:t xml:space="preserve"> </w:t>
            </w:r>
            <w:r w:rsidRPr="009C3009">
              <w:rPr>
                <w:rStyle w:val="Strong"/>
                <w:rFonts w:asciiTheme="majorHAnsi" w:hAnsiTheme="majorHAnsi" w:cstheme="majorHAnsi"/>
                <w:b w:val="0"/>
                <w:bCs w:val="0"/>
                <w:sz w:val="24"/>
                <w:szCs w:val="24"/>
                <w:lang w:val="vi-VN"/>
              </w:rPr>
              <w:t xml:space="preserve">Nghị quyết </w:t>
            </w:r>
            <w:r w:rsidRPr="009C3009">
              <w:rPr>
                <w:rFonts w:asciiTheme="majorHAnsi" w:hAnsiTheme="majorHAnsi" w:cstheme="majorHAnsi"/>
                <w:sz w:val="24"/>
                <w:szCs w:val="24"/>
                <w:lang w:val="vi-VN"/>
              </w:rPr>
              <w:t xml:space="preserve">248/2025/QH15 </w:t>
            </w:r>
            <w:r w:rsidRPr="009C3009">
              <w:rPr>
                <w:rFonts w:asciiTheme="majorHAnsi" w:hAnsiTheme="majorHAnsi" w:cstheme="majorHAnsi"/>
                <w:sz w:val="24"/>
                <w:szCs w:val="24"/>
                <w:shd w:val="clear" w:color="auto" w:fill="FFFFFF"/>
                <w:lang w:val="vi-VN"/>
              </w:rPr>
              <w:t xml:space="preserve">ngày 10 tháng 12 năm 2025 của Quốc hội </w:t>
            </w:r>
            <w:r w:rsidRPr="009C3009">
              <w:rPr>
                <w:rFonts w:asciiTheme="majorHAnsi" w:hAnsiTheme="majorHAnsi" w:cstheme="majorHAnsi"/>
                <w:sz w:val="24"/>
                <w:szCs w:val="24"/>
                <w:lang w:val="vi-VN"/>
              </w:rPr>
              <w:t>về một số cơ chế, chính sách đặc thù, vượt trội để thực hiện đột phá phát triển giáo dục và đào tạo quy định phát triển nguồn nhân lực ngành giáo dục, phát triển chương trình giáo dục, chuyển đổi số và hợp tác quốc tế, hỗ trợ người học và đào tạo nhân lực trình độ cao, ưu đãi đầu tư cho giáo dục và đào tạo.</w:t>
            </w:r>
          </w:p>
          <w:p w14:paraId="40550570" w14:textId="77777777" w:rsidR="008C0D34" w:rsidRPr="009C3009" w:rsidRDefault="008C0D34" w:rsidP="008C0D34">
            <w:pPr>
              <w:tabs>
                <w:tab w:val="left" w:pos="1115"/>
              </w:tabs>
              <w:spacing w:after="0" w:line="320" w:lineRule="exact"/>
              <w:ind w:left="122" w:right="155"/>
              <w:jc w:val="both"/>
              <w:rPr>
                <w:rFonts w:asciiTheme="majorHAnsi" w:hAnsiTheme="majorHAnsi" w:cstheme="majorHAnsi"/>
                <w:sz w:val="24"/>
                <w:szCs w:val="24"/>
              </w:rPr>
            </w:pPr>
            <w:r w:rsidRPr="009C3009">
              <w:rPr>
                <w:rFonts w:asciiTheme="majorHAnsi" w:hAnsiTheme="majorHAnsi" w:cstheme="majorHAnsi"/>
                <w:sz w:val="24"/>
                <w:szCs w:val="24"/>
              </w:rPr>
              <w:t xml:space="preserve">- </w:t>
            </w:r>
            <w:r w:rsidRPr="009C3009">
              <w:rPr>
                <w:rFonts w:asciiTheme="majorHAnsi" w:hAnsiTheme="majorHAnsi" w:cstheme="majorHAnsi"/>
                <w:sz w:val="24"/>
                <w:szCs w:val="24"/>
                <w:lang w:val="vi-VN"/>
              </w:rPr>
              <w:t>Điều 29 Luật Giáo dục đại học</w:t>
            </w:r>
            <w:r w:rsidRPr="009C3009">
              <w:rPr>
                <w:rFonts w:asciiTheme="majorHAnsi" w:hAnsiTheme="majorHAnsi" w:cstheme="majorHAnsi"/>
                <w:sz w:val="24"/>
                <w:szCs w:val="24"/>
              </w:rPr>
              <w:t xml:space="preserve"> quy định vị trí, chức danh giảng viên đại học</w:t>
            </w:r>
          </w:p>
          <w:p w14:paraId="18BE6A9D" w14:textId="77777777" w:rsidR="008C0D34" w:rsidRPr="009C3009" w:rsidRDefault="008C0D34" w:rsidP="008C0D34">
            <w:pPr>
              <w:tabs>
                <w:tab w:val="left" w:pos="1115"/>
              </w:tabs>
              <w:spacing w:after="0" w:line="320" w:lineRule="exact"/>
              <w:ind w:left="122" w:right="155"/>
              <w:jc w:val="both"/>
              <w:rPr>
                <w:rFonts w:asciiTheme="majorHAnsi" w:eastAsia="Times New Roman" w:hAnsiTheme="majorHAnsi" w:cstheme="majorHAnsi"/>
                <w:sz w:val="24"/>
                <w:szCs w:val="24"/>
              </w:rPr>
            </w:pPr>
            <w:r w:rsidRPr="009C3009">
              <w:rPr>
                <w:rFonts w:asciiTheme="majorHAnsi" w:eastAsia="Times New Roman" w:hAnsiTheme="majorHAnsi" w:cstheme="majorHAnsi"/>
                <w:sz w:val="24"/>
                <w:szCs w:val="24"/>
              </w:rPr>
              <w:t xml:space="preserve">- Điều 16, Điều 66 Luật sửa đổi, bổ sung một số điều của Luật Giáo dục 2025; </w:t>
            </w:r>
          </w:p>
          <w:p w14:paraId="45569DA8" w14:textId="5C0CC31A" w:rsidR="008C0D34" w:rsidRPr="009C3009" w:rsidRDefault="008C0D34" w:rsidP="008C0D34">
            <w:pPr>
              <w:tabs>
                <w:tab w:val="left" w:pos="1115"/>
              </w:tabs>
              <w:spacing w:after="0" w:line="320" w:lineRule="exact"/>
              <w:ind w:left="122" w:right="155"/>
              <w:jc w:val="both"/>
              <w:rPr>
                <w:rFonts w:asciiTheme="majorHAnsi" w:eastAsia="Times New Roman" w:hAnsiTheme="majorHAnsi" w:cstheme="majorHAnsi"/>
                <w:bCs/>
                <w:sz w:val="24"/>
                <w:szCs w:val="24"/>
                <w:lang w:val="vi-VN"/>
              </w:rPr>
            </w:pPr>
            <w:r w:rsidRPr="009C3009">
              <w:rPr>
                <w:rFonts w:asciiTheme="majorHAnsi" w:eastAsia="Times New Roman" w:hAnsiTheme="majorHAnsi" w:cstheme="majorHAnsi"/>
                <w:sz w:val="24"/>
                <w:szCs w:val="24"/>
              </w:rPr>
              <w:t>- Điều 5, Điều 21 Luật Giáo dục nghề nghiệp sửa đổi 2025;</w:t>
            </w:r>
          </w:p>
        </w:tc>
        <w:tc>
          <w:tcPr>
            <w:tcW w:w="2008" w:type="pct"/>
          </w:tcPr>
          <w:p w14:paraId="668F86DD" w14:textId="77777777" w:rsidR="008C0D34" w:rsidRPr="009C3009" w:rsidRDefault="008C0D34" w:rsidP="008C0D34">
            <w:pPr>
              <w:spacing w:before="120" w:after="120"/>
              <w:ind w:left="136" w:right="138" w:firstLine="431"/>
              <w:jc w:val="both"/>
              <w:rPr>
                <w:rFonts w:asciiTheme="majorHAnsi" w:hAnsiTheme="majorHAnsi" w:cstheme="majorHAnsi"/>
                <w:b/>
                <w:bCs/>
                <w:spacing w:val="-8"/>
                <w:sz w:val="24"/>
                <w:szCs w:val="24"/>
              </w:rPr>
            </w:pPr>
            <w:r w:rsidRPr="009C3009">
              <w:rPr>
                <w:rFonts w:asciiTheme="majorHAnsi" w:hAnsiTheme="majorHAnsi" w:cstheme="majorHAnsi"/>
                <w:b/>
                <w:bCs/>
                <w:spacing w:val="-8"/>
                <w:sz w:val="24"/>
                <w:szCs w:val="24"/>
              </w:rPr>
              <w:lastRenderedPageBreak/>
              <w:t>Điều 8. Chính sách đãi ngộ, phát triển tài năng văn hóa, thể thao</w:t>
            </w:r>
          </w:p>
          <w:p w14:paraId="2B35C48C" w14:textId="77777777" w:rsidR="008C0D34" w:rsidRPr="009C3009" w:rsidRDefault="008C0D34" w:rsidP="008C0D34">
            <w:pPr>
              <w:spacing w:before="120" w:after="120"/>
              <w:ind w:left="136" w:right="138" w:firstLine="431"/>
              <w:jc w:val="both"/>
              <w:rPr>
                <w:rFonts w:asciiTheme="majorHAnsi" w:hAnsiTheme="majorHAnsi" w:cstheme="majorHAnsi"/>
                <w:spacing w:val="3"/>
                <w:sz w:val="24"/>
                <w:szCs w:val="24"/>
                <w:shd w:val="clear" w:color="auto" w:fill="FFFFFF"/>
              </w:rPr>
            </w:pPr>
            <w:r w:rsidRPr="009C3009">
              <w:rPr>
                <w:rFonts w:asciiTheme="majorHAnsi" w:hAnsiTheme="majorHAnsi" w:cstheme="majorHAnsi"/>
                <w:spacing w:val="3"/>
                <w:sz w:val="24"/>
                <w:szCs w:val="24"/>
                <w:shd w:val="clear" w:color="auto" w:fill="FFFFFF"/>
              </w:rPr>
              <w:t xml:space="preserve">1. Nhà nước đầu tư, phát triển hệ thống cơ sở đào tạo văn hóa, nghệ thuật, thể dục, thể thao theo hướng đồng bộ, hiện đại, gắn với </w:t>
            </w:r>
            <w:r w:rsidRPr="009C3009">
              <w:rPr>
                <w:rFonts w:asciiTheme="majorHAnsi" w:hAnsiTheme="majorHAnsi" w:cstheme="majorHAnsi"/>
                <w:spacing w:val="3"/>
                <w:sz w:val="24"/>
                <w:szCs w:val="24"/>
                <w:shd w:val="clear" w:color="auto" w:fill="FFFFFF"/>
              </w:rPr>
              <w:lastRenderedPageBreak/>
              <w:t xml:space="preserve">phát triển văn hóa và công nghiệp văn hóa; </w:t>
            </w:r>
            <w:r w:rsidRPr="009C3009">
              <w:rPr>
                <w:rFonts w:asciiTheme="majorHAnsi" w:hAnsiTheme="majorHAnsi" w:cstheme="majorHAnsi"/>
                <w:spacing w:val="3"/>
                <w:sz w:val="24"/>
                <w:szCs w:val="24"/>
                <w:shd w:val="clear" w:color="auto" w:fill="FFFFFF"/>
                <w:lang w:val="vi-VN"/>
              </w:rPr>
              <w:t>ư</w:t>
            </w:r>
            <w:r w:rsidRPr="009C3009">
              <w:rPr>
                <w:rFonts w:asciiTheme="majorHAnsi" w:hAnsiTheme="majorHAnsi" w:cstheme="majorHAnsi"/>
                <w:spacing w:val="3"/>
                <w:sz w:val="24"/>
                <w:szCs w:val="24"/>
                <w:shd w:val="clear" w:color="auto" w:fill="FFFFFF"/>
              </w:rPr>
              <w:t xml:space="preserve">u tiên đầu tư cơ sở vật chất, trang thiết bị đào tạo, biểu diễn, luyện tập, nghiên cứu đối với các cơ sở đào tạo trọng điểm, trung tâm đào tạo tài năng </w:t>
            </w:r>
            <w:r w:rsidRPr="009C3009">
              <w:rPr>
                <w:rFonts w:asciiTheme="majorHAnsi" w:hAnsiTheme="majorHAnsi" w:cstheme="majorHAnsi"/>
                <w:spacing w:val="3"/>
                <w:sz w:val="24"/>
                <w:szCs w:val="24"/>
                <w:shd w:val="clear" w:color="auto" w:fill="FFFFFF"/>
                <w:lang w:val="vi-VN"/>
              </w:rPr>
              <w:t>-</w:t>
            </w:r>
            <w:r w:rsidRPr="009C3009">
              <w:rPr>
                <w:rFonts w:asciiTheme="majorHAnsi" w:hAnsiTheme="majorHAnsi" w:cstheme="majorHAnsi"/>
                <w:spacing w:val="3"/>
                <w:sz w:val="24"/>
                <w:szCs w:val="24"/>
                <w:shd w:val="clear" w:color="auto" w:fill="FFFFFF"/>
              </w:rPr>
              <w:t xml:space="preserve"> đổi mới sáng tạo theo hướng đạt chuẩn khu vực và quốc tế.</w:t>
            </w:r>
          </w:p>
          <w:p w14:paraId="48C1F6CA" w14:textId="4F64FC0A" w:rsidR="008C0D34" w:rsidRDefault="008C0D34" w:rsidP="008C0D34">
            <w:pPr>
              <w:spacing w:before="120" w:after="120" w:line="240" w:lineRule="atLeast"/>
              <w:ind w:left="136" w:right="138" w:firstLine="431"/>
              <w:jc w:val="both"/>
              <w:rPr>
                <w:rFonts w:asciiTheme="majorHAnsi" w:hAnsiTheme="majorHAnsi" w:cstheme="majorHAnsi"/>
                <w:sz w:val="24"/>
                <w:szCs w:val="24"/>
              </w:rPr>
            </w:pPr>
            <w:r w:rsidRPr="009C3009">
              <w:rPr>
                <w:rFonts w:asciiTheme="majorHAnsi" w:hAnsiTheme="majorHAnsi" w:cstheme="majorHAnsi"/>
                <w:sz w:val="24"/>
                <w:szCs w:val="24"/>
              </w:rPr>
              <w:t>2. Nhà nước có chính sách ưu tiên phát triển nguồn nhân lực chất lượng cao trong lĩnh vực văn hóa nghệ thuật, thể</w:t>
            </w:r>
            <w:r w:rsidRPr="009C3009">
              <w:rPr>
                <w:rFonts w:asciiTheme="majorHAnsi" w:hAnsiTheme="majorHAnsi" w:cstheme="majorHAnsi"/>
                <w:sz w:val="24"/>
                <w:szCs w:val="24"/>
                <w:lang w:val="vi-VN"/>
              </w:rPr>
              <w:t xml:space="preserve"> dục </w:t>
            </w:r>
            <w:r w:rsidRPr="009C3009">
              <w:rPr>
                <w:rFonts w:asciiTheme="majorHAnsi" w:hAnsiTheme="majorHAnsi" w:cstheme="majorHAnsi"/>
                <w:sz w:val="24"/>
                <w:szCs w:val="24"/>
              </w:rPr>
              <w:t>thể thao thông qua đào tạo nâng cao, bồi dưỡng chuyên sâu trong nước và ở nước ngoài.</w:t>
            </w:r>
          </w:p>
          <w:p w14:paraId="7025EB77" w14:textId="79C71A48" w:rsidR="00306919" w:rsidRDefault="00306919" w:rsidP="008C0D34">
            <w:pPr>
              <w:spacing w:before="120" w:after="120" w:line="240" w:lineRule="atLeast"/>
              <w:ind w:left="136" w:right="138" w:firstLine="431"/>
              <w:jc w:val="both"/>
              <w:rPr>
                <w:rFonts w:asciiTheme="majorHAnsi" w:hAnsiTheme="majorHAnsi" w:cstheme="majorHAnsi"/>
                <w:sz w:val="24"/>
                <w:szCs w:val="24"/>
              </w:rPr>
            </w:pPr>
          </w:p>
          <w:p w14:paraId="66482547" w14:textId="78CB0EFF" w:rsidR="00306919" w:rsidRDefault="00306919" w:rsidP="008C0D34">
            <w:pPr>
              <w:spacing w:before="120" w:after="120" w:line="240" w:lineRule="atLeast"/>
              <w:ind w:left="136" w:right="138" w:firstLine="431"/>
              <w:jc w:val="both"/>
              <w:rPr>
                <w:rFonts w:asciiTheme="majorHAnsi" w:hAnsiTheme="majorHAnsi" w:cstheme="majorHAnsi"/>
                <w:sz w:val="24"/>
                <w:szCs w:val="24"/>
              </w:rPr>
            </w:pPr>
          </w:p>
          <w:p w14:paraId="210B56A8" w14:textId="77777777" w:rsidR="00306919" w:rsidRPr="009C3009" w:rsidRDefault="00306919" w:rsidP="008C0D34">
            <w:pPr>
              <w:spacing w:before="120" w:after="120" w:line="240" w:lineRule="atLeast"/>
              <w:ind w:left="136" w:right="138" w:firstLine="431"/>
              <w:jc w:val="both"/>
              <w:rPr>
                <w:rFonts w:asciiTheme="majorHAnsi" w:hAnsiTheme="majorHAnsi" w:cstheme="majorHAnsi"/>
                <w:sz w:val="24"/>
                <w:szCs w:val="24"/>
              </w:rPr>
            </w:pPr>
          </w:p>
          <w:p w14:paraId="54258B9B" w14:textId="4B0834FC" w:rsidR="008C0D34" w:rsidRDefault="008C0D34" w:rsidP="008C0D34">
            <w:pPr>
              <w:spacing w:before="120" w:after="120" w:line="240" w:lineRule="atLeast"/>
              <w:ind w:left="136" w:right="138" w:firstLine="431"/>
              <w:jc w:val="both"/>
              <w:rPr>
                <w:rFonts w:asciiTheme="majorHAnsi" w:hAnsiTheme="majorHAnsi" w:cstheme="majorHAnsi"/>
                <w:sz w:val="24"/>
                <w:szCs w:val="24"/>
              </w:rPr>
            </w:pPr>
            <w:r w:rsidRPr="009C3009">
              <w:rPr>
                <w:rFonts w:asciiTheme="majorHAnsi" w:hAnsiTheme="majorHAnsi" w:cstheme="majorHAnsi"/>
                <w:sz w:val="24"/>
                <w:szCs w:val="24"/>
              </w:rPr>
              <w:t>3. Cho phép áp dụng cơ chế linh</w:t>
            </w:r>
            <w:r w:rsidRPr="009C3009">
              <w:rPr>
                <w:rFonts w:asciiTheme="majorHAnsi" w:hAnsiTheme="majorHAnsi" w:cstheme="majorHAnsi"/>
                <w:sz w:val="24"/>
                <w:szCs w:val="24"/>
                <w:lang w:val="vi-VN"/>
              </w:rPr>
              <w:t xml:space="preserve"> </w:t>
            </w:r>
            <w:r w:rsidRPr="009C3009">
              <w:rPr>
                <w:rFonts w:asciiTheme="majorHAnsi" w:hAnsiTheme="majorHAnsi" w:cstheme="majorHAnsi"/>
                <w:sz w:val="24"/>
                <w:szCs w:val="24"/>
              </w:rPr>
              <w:t>hoạt trong việc thu hút chuyên gia, nghệ sĩ, huấn luyện viên trong nước, người Việt Nam ở nước ngoài và chuyên gia quốc tế tham gia hoạt động đào tạo, bồi dưỡng và truyền nghề; được áp dụng cơ chế thỏa thuận về tiền lương, thu nhập và điều kiện làm việc phù hợp với tính chất đặc thù của hoạt động đào tạo trong lĩnh vực văn hóa, nghệ thuật, thể thao; có chính sách đặc thù về tiền lương, thu nhập, đào tạo, bồi dưỡng và sử dụng đối với giáo viên, giảng viên giảng dạy các môn chuyên ngành đặc thù và đội ngũ tiến sĩ, phó giáo sư, giáo sư, nhà khoa học đầu ngành. Áp dụng cơ chế tuyển dụng vào bộ máy Nhà nước không qua thi tuyển đối với các vận động viên đỉnh cao, văn nghệ sỹ tài năng đã giành nhiều huy chương, giải thưởng khu vực, quốc tế.</w:t>
            </w:r>
          </w:p>
          <w:p w14:paraId="14E58C1B" w14:textId="453C9225"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3FBF60F8" w14:textId="2BF7E788"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607A1349" w14:textId="4642D147"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0C637101" w14:textId="5DF2EF87"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4BDC08C6" w14:textId="53498200"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460D0D52" w14:textId="7DC4DC06"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0439DF33" w14:textId="3B34554F"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61B990DD" w14:textId="26F74DF8"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7876FB35" w14:textId="07901179"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3CFB141E" w14:textId="073F8F7B"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2C700739" w14:textId="60D1EF9F"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70E27F66" w14:textId="3C3E67B0"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411C99B0" w14:textId="0140CB1C"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2DBCA04E" w14:textId="385E8D7B" w:rsidR="0030691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1E666F0E" w14:textId="77777777" w:rsidR="00306919" w:rsidRPr="009C3009" w:rsidRDefault="00306919" w:rsidP="008C0D34">
            <w:pPr>
              <w:spacing w:before="120" w:after="120" w:line="240" w:lineRule="atLeast"/>
              <w:ind w:left="136" w:right="138" w:firstLine="431"/>
              <w:jc w:val="both"/>
              <w:rPr>
                <w:rFonts w:asciiTheme="majorHAnsi" w:hAnsiTheme="majorHAnsi" w:cstheme="majorHAnsi"/>
                <w:bCs/>
                <w:sz w:val="24"/>
                <w:szCs w:val="24"/>
              </w:rPr>
            </w:pPr>
          </w:p>
          <w:p w14:paraId="3F69AC8C" w14:textId="77777777" w:rsidR="008C0D34" w:rsidRPr="009C3009" w:rsidRDefault="008C0D34" w:rsidP="008C0D34">
            <w:pPr>
              <w:spacing w:before="120" w:after="120"/>
              <w:ind w:left="136" w:right="138" w:firstLine="431"/>
              <w:jc w:val="both"/>
              <w:rPr>
                <w:rFonts w:asciiTheme="majorHAnsi" w:hAnsiTheme="majorHAnsi" w:cstheme="majorHAnsi"/>
                <w:bCs/>
                <w:sz w:val="24"/>
                <w:szCs w:val="24"/>
                <w:lang w:val="vi-VN"/>
              </w:rPr>
            </w:pPr>
            <w:r w:rsidRPr="009C3009">
              <w:rPr>
                <w:rFonts w:asciiTheme="majorHAnsi" w:hAnsiTheme="majorHAnsi" w:cstheme="majorHAnsi"/>
                <w:bCs/>
                <w:sz w:val="24"/>
                <w:szCs w:val="24"/>
              </w:rPr>
              <w:t xml:space="preserve">4. </w:t>
            </w:r>
            <w:r w:rsidRPr="009C3009">
              <w:rPr>
                <w:rFonts w:asciiTheme="majorHAnsi" w:hAnsiTheme="majorHAnsi" w:cstheme="majorHAnsi"/>
                <w:bCs/>
                <w:sz w:val="24"/>
                <w:szCs w:val="24"/>
                <w:lang w:val="vi-VN"/>
              </w:rPr>
              <w:t xml:space="preserve">Nghệ sĩ hoạt động chuyên nghiệp tại các đơn vị sự nghiệp </w:t>
            </w:r>
            <w:r w:rsidRPr="009C3009">
              <w:rPr>
                <w:rFonts w:asciiTheme="majorHAnsi" w:hAnsiTheme="majorHAnsi" w:cstheme="majorHAnsi"/>
                <w:bCs/>
                <w:sz w:val="24"/>
                <w:szCs w:val="24"/>
              </w:rPr>
              <w:t xml:space="preserve">nghệ thuật </w:t>
            </w:r>
            <w:r w:rsidRPr="009C3009">
              <w:rPr>
                <w:rFonts w:asciiTheme="majorHAnsi" w:hAnsiTheme="majorHAnsi" w:cstheme="majorHAnsi"/>
                <w:bCs/>
                <w:sz w:val="24"/>
                <w:szCs w:val="24"/>
                <w:lang w:val="vi-VN"/>
              </w:rPr>
              <w:t>biểu diễn công lập, đơn vị</w:t>
            </w:r>
            <w:r w:rsidRPr="009C3009">
              <w:rPr>
                <w:rFonts w:asciiTheme="majorHAnsi" w:hAnsiTheme="majorHAnsi" w:cstheme="majorHAnsi"/>
                <w:bCs/>
                <w:sz w:val="24"/>
                <w:szCs w:val="24"/>
              </w:rPr>
              <w:t xml:space="preserve"> nghệ thuật</w:t>
            </w:r>
            <w:r w:rsidRPr="009C3009">
              <w:rPr>
                <w:rFonts w:asciiTheme="majorHAnsi" w:hAnsiTheme="majorHAnsi" w:cstheme="majorHAnsi"/>
                <w:bCs/>
                <w:sz w:val="24"/>
                <w:szCs w:val="24"/>
                <w:lang w:val="vi-VN"/>
              </w:rPr>
              <w:t xml:space="preserve"> biểu diễn thuộc lực lượng vũ trang được hưởng phụ cấp ưu đãi nghề, chế độ bồi dưỡng tập luyện và biểu diễn theo lộ trình cho đến khi có quy định mới về tiền lương, cụ thể như sau:</w:t>
            </w:r>
          </w:p>
          <w:p w14:paraId="540D5EA2" w14:textId="77777777" w:rsidR="008C0D34" w:rsidRPr="009C3009" w:rsidRDefault="008C0D34" w:rsidP="008C0D34">
            <w:pPr>
              <w:spacing w:before="120" w:after="120"/>
              <w:ind w:left="136" w:right="138" w:firstLine="431"/>
              <w:jc w:val="both"/>
              <w:rPr>
                <w:rFonts w:asciiTheme="majorHAnsi" w:hAnsiTheme="majorHAnsi" w:cstheme="majorHAnsi"/>
                <w:bCs/>
                <w:sz w:val="24"/>
                <w:szCs w:val="24"/>
                <w:lang w:val="vi-VN"/>
              </w:rPr>
            </w:pPr>
            <w:r w:rsidRPr="009C3009">
              <w:rPr>
                <w:rFonts w:asciiTheme="majorHAnsi" w:hAnsiTheme="majorHAnsi" w:cstheme="majorHAnsi"/>
                <w:bCs/>
                <w:sz w:val="24"/>
                <w:szCs w:val="24"/>
              </w:rPr>
              <w:t xml:space="preserve">a) Mức </w:t>
            </w:r>
            <w:r w:rsidRPr="009C3009">
              <w:rPr>
                <w:rFonts w:asciiTheme="majorHAnsi" w:hAnsiTheme="majorHAnsi" w:cstheme="majorHAnsi"/>
                <w:bCs/>
                <w:sz w:val="24"/>
                <w:szCs w:val="24"/>
                <w:lang w:val="vi-VN"/>
              </w:rPr>
              <w:t xml:space="preserve">70% </w:t>
            </w:r>
            <w:r w:rsidRPr="009C3009">
              <w:rPr>
                <w:rFonts w:asciiTheme="majorHAnsi" w:hAnsiTheme="majorHAnsi" w:cstheme="majorHAnsi"/>
                <w:bCs/>
                <w:sz w:val="24"/>
                <w:szCs w:val="24"/>
              </w:rPr>
              <w:t xml:space="preserve">tính trên lương </w:t>
            </w:r>
            <w:r w:rsidRPr="009C3009">
              <w:rPr>
                <w:rFonts w:asciiTheme="majorHAnsi" w:hAnsiTheme="majorHAnsi" w:cstheme="majorHAnsi"/>
                <w:bCs/>
                <w:sz w:val="24"/>
                <w:szCs w:val="24"/>
                <w:lang w:val="vi-VN"/>
              </w:rPr>
              <w:t xml:space="preserve">đối với nghệ sĩ hoạt động trong lĩnh vực nghệ thuật </w:t>
            </w:r>
            <w:r w:rsidRPr="009C3009">
              <w:rPr>
                <w:rFonts w:asciiTheme="majorHAnsi" w:hAnsiTheme="majorHAnsi" w:cstheme="majorHAnsi"/>
                <w:color w:val="000000"/>
                <w:sz w:val="24"/>
                <w:szCs w:val="24"/>
              </w:rPr>
              <w:t>sân khấu truyền thống, xiếc, múa rối nước, opera, nhạc</w:t>
            </w:r>
            <w:r w:rsidRPr="009C3009">
              <w:rPr>
                <w:rFonts w:asciiTheme="majorHAnsi" w:hAnsiTheme="majorHAnsi" w:cstheme="majorHAnsi"/>
                <w:color w:val="000000"/>
                <w:sz w:val="24"/>
                <w:szCs w:val="24"/>
                <w:lang w:val="vi-VN"/>
              </w:rPr>
              <w:t xml:space="preserve"> </w:t>
            </w:r>
            <w:r w:rsidRPr="009C3009">
              <w:rPr>
                <w:rFonts w:asciiTheme="majorHAnsi" w:hAnsiTheme="majorHAnsi" w:cstheme="majorHAnsi"/>
                <w:color w:val="000000"/>
                <w:sz w:val="24"/>
                <w:szCs w:val="24"/>
              </w:rPr>
              <w:t>kịch (musical), vũ kịch (ballet), giao hưởng; viên chức chuyên ngành nghệ</w:t>
            </w:r>
            <w:r w:rsidRPr="009C3009">
              <w:rPr>
                <w:rFonts w:asciiTheme="majorHAnsi" w:hAnsiTheme="majorHAnsi" w:cstheme="majorHAnsi"/>
                <w:color w:val="000000"/>
                <w:sz w:val="24"/>
                <w:szCs w:val="24"/>
                <w:lang w:val="vi-VN"/>
              </w:rPr>
              <w:t xml:space="preserve"> </w:t>
            </w:r>
            <w:r w:rsidRPr="009C3009">
              <w:rPr>
                <w:rFonts w:asciiTheme="majorHAnsi" w:hAnsiTheme="majorHAnsi" w:cstheme="majorHAnsi"/>
                <w:color w:val="000000"/>
                <w:sz w:val="24"/>
                <w:szCs w:val="24"/>
              </w:rPr>
              <w:t>thuật biểu diễn làm việc</w:t>
            </w:r>
            <w:r w:rsidRPr="009C3009">
              <w:rPr>
                <w:rFonts w:asciiTheme="majorHAnsi" w:hAnsiTheme="majorHAnsi" w:cstheme="majorHAnsi"/>
                <w:b/>
                <w:bCs/>
                <w:i/>
                <w:iCs/>
                <w:color w:val="000000"/>
                <w:sz w:val="24"/>
                <w:szCs w:val="24"/>
              </w:rPr>
              <w:t xml:space="preserve"> </w:t>
            </w:r>
            <w:r w:rsidRPr="009C3009">
              <w:rPr>
                <w:rFonts w:asciiTheme="majorHAnsi" w:hAnsiTheme="majorHAnsi" w:cstheme="majorHAnsi"/>
                <w:color w:val="000000"/>
                <w:sz w:val="24"/>
                <w:szCs w:val="24"/>
              </w:rPr>
              <w:t>tại khu vực biên giới, hải đảo, vùng đồng bào dân tộc</w:t>
            </w:r>
            <w:r w:rsidRPr="009C3009">
              <w:rPr>
                <w:rFonts w:asciiTheme="majorHAnsi" w:hAnsiTheme="majorHAnsi" w:cstheme="majorHAnsi"/>
                <w:color w:val="000000"/>
                <w:sz w:val="24"/>
                <w:szCs w:val="24"/>
                <w:lang w:val="vi-VN"/>
              </w:rPr>
              <w:t xml:space="preserve"> </w:t>
            </w:r>
            <w:r w:rsidRPr="009C3009">
              <w:rPr>
                <w:rFonts w:asciiTheme="majorHAnsi" w:hAnsiTheme="majorHAnsi" w:cstheme="majorHAnsi"/>
                <w:color w:val="000000"/>
                <w:sz w:val="24"/>
                <w:szCs w:val="24"/>
              </w:rPr>
              <w:t>thiểu số và miền núi, vùng có điều kiện kinh tế xã hội đặc biệt khó khăn</w:t>
            </w:r>
            <w:r w:rsidRPr="009C3009">
              <w:rPr>
                <w:rFonts w:asciiTheme="majorHAnsi" w:hAnsiTheme="majorHAnsi" w:cstheme="majorHAnsi"/>
                <w:bCs/>
                <w:sz w:val="24"/>
                <w:szCs w:val="24"/>
                <w:lang w:val="vi-VN"/>
              </w:rPr>
              <w:t>;</w:t>
            </w:r>
          </w:p>
          <w:p w14:paraId="1FF45CA6" w14:textId="3A729A60" w:rsidR="008C0D34" w:rsidRPr="009C3009" w:rsidRDefault="008C0D34" w:rsidP="008C0D34">
            <w:pPr>
              <w:spacing w:before="120" w:after="120"/>
              <w:ind w:left="136" w:right="138" w:firstLine="431"/>
              <w:jc w:val="both"/>
              <w:rPr>
                <w:rFonts w:asciiTheme="majorHAnsi" w:hAnsiTheme="majorHAnsi" w:cstheme="majorHAnsi"/>
                <w:bCs/>
                <w:sz w:val="24"/>
                <w:szCs w:val="24"/>
                <w:lang w:val="vi-VN"/>
              </w:rPr>
            </w:pPr>
            <w:r w:rsidRPr="009C3009">
              <w:rPr>
                <w:rFonts w:asciiTheme="majorHAnsi" w:hAnsiTheme="majorHAnsi" w:cstheme="majorHAnsi"/>
                <w:bCs/>
                <w:sz w:val="24"/>
                <w:szCs w:val="24"/>
              </w:rPr>
              <w:t xml:space="preserve">b) </w:t>
            </w:r>
            <w:r w:rsidRPr="009C3009">
              <w:rPr>
                <w:rFonts w:asciiTheme="majorHAnsi" w:hAnsiTheme="majorHAnsi" w:cstheme="majorHAnsi"/>
                <w:color w:val="000000"/>
                <w:sz w:val="24"/>
                <w:szCs w:val="24"/>
              </w:rPr>
              <w:t>Tối thiểu 40% đối với viên chức chuyên ngành nghệ thuật biểu diễn không thuộc các loại hình</w:t>
            </w:r>
            <w:r w:rsidRPr="009C3009">
              <w:rPr>
                <w:rFonts w:asciiTheme="majorHAnsi" w:hAnsiTheme="majorHAnsi" w:cstheme="majorHAnsi"/>
                <w:b/>
                <w:bCs/>
                <w:i/>
                <w:iCs/>
                <w:color w:val="000000"/>
                <w:sz w:val="24"/>
                <w:szCs w:val="24"/>
              </w:rPr>
              <w:t xml:space="preserve"> </w:t>
            </w:r>
            <w:r w:rsidRPr="009C3009">
              <w:rPr>
                <w:rFonts w:asciiTheme="majorHAnsi" w:hAnsiTheme="majorHAnsi" w:cstheme="majorHAnsi"/>
                <w:color w:val="000000"/>
                <w:sz w:val="24"/>
                <w:szCs w:val="24"/>
              </w:rPr>
              <w:t>quy định tại điểm a khoản này</w:t>
            </w:r>
            <w:r w:rsidRPr="009C3009">
              <w:rPr>
                <w:rFonts w:asciiTheme="majorHAnsi" w:hAnsiTheme="majorHAnsi" w:cstheme="majorHAnsi"/>
                <w:bCs/>
                <w:sz w:val="24"/>
                <w:szCs w:val="24"/>
                <w:lang w:val="vi-VN"/>
              </w:rPr>
              <w:t>;</w:t>
            </w:r>
          </w:p>
          <w:p w14:paraId="7C930014" w14:textId="3A89EEF6" w:rsidR="008C0D34" w:rsidRPr="009C3009" w:rsidRDefault="008C0D34" w:rsidP="008C0D34">
            <w:pPr>
              <w:spacing w:before="120" w:after="120"/>
              <w:ind w:left="136" w:right="138" w:firstLine="431"/>
              <w:jc w:val="both"/>
              <w:rPr>
                <w:rFonts w:asciiTheme="majorHAnsi" w:hAnsiTheme="majorHAnsi" w:cstheme="majorHAnsi"/>
                <w:sz w:val="24"/>
                <w:szCs w:val="24"/>
              </w:rPr>
            </w:pPr>
            <w:r w:rsidRPr="009C3009">
              <w:rPr>
                <w:rFonts w:asciiTheme="majorHAnsi" w:hAnsiTheme="majorHAnsi" w:cstheme="majorHAnsi"/>
                <w:bCs/>
                <w:sz w:val="24"/>
                <w:szCs w:val="24"/>
              </w:rPr>
              <w:lastRenderedPageBreak/>
              <w:t>c) Được hưởng c</w:t>
            </w:r>
            <w:r w:rsidRPr="009C3009">
              <w:rPr>
                <w:rFonts w:asciiTheme="majorHAnsi" w:hAnsiTheme="majorHAnsi" w:cstheme="majorHAnsi"/>
                <w:bCs/>
                <w:sz w:val="24"/>
                <w:szCs w:val="24"/>
                <w:lang w:val="vi-VN"/>
              </w:rPr>
              <w:t>hế độ bồi dưỡng luyện tập, bồi dưỡng biểu diễn</w:t>
            </w:r>
            <w:r w:rsidRPr="009C3009">
              <w:rPr>
                <w:rFonts w:asciiTheme="majorHAnsi" w:hAnsiTheme="majorHAnsi" w:cstheme="majorHAnsi"/>
                <w:color w:val="000000"/>
                <w:sz w:val="24"/>
                <w:szCs w:val="24"/>
              </w:rPr>
              <w:t xml:space="preserve"> căn cứ vào vai trò, mức độ tham gia hoạt động trong tác phẩm, chương trình, tiết mục để xác định:</w:t>
            </w:r>
            <w:r w:rsidRPr="009C3009">
              <w:rPr>
                <w:rFonts w:asciiTheme="majorHAnsi" w:hAnsiTheme="majorHAnsi" w:cstheme="majorHAnsi"/>
                <w:color w:val="000000"/>
                <w:sz w:val="24"/>
                <w:szCs w:val="24"/>
                <w:lang w:val="vi-VN"/>
              </w:rPr>
              <w:t xml:space="preserve"> c</w:t>
            </w:r>
            <w:r w:rsidRPr="009C3009">
              <w:rPr>
                <w:rFonts w:asciiTheme="majorHAnsi" w:hAnsiTheme="majorHAnsi" w:cstheme="majorHAnsi"/>
                <w:color w:val="000000"/>
                <w:sz w:val="24"/>
                <w:szCs w:val="24"/>
              </w:rPr>
              <w:t xml:space="preserve">hế độ bồi dưỡng luyện tập </w:t>
            </w:r>
            <w:r w:rsidRPr="009C3009">
              <w:rPr>
                <w:rFonts w:asciiTheme="majorHAnsi" w:hAnsiTheme="majorHAnsi" w:cstheme="majorHAnsi"/>
                <w:color w:val="000000"/>
                <w:sz w:val="24"/>
                <w:szCs w:val="24"/>
                <w:lang w:val="vi-VN"/>
              </w:rPr>
              <w:t xml:space="preserve">từ </w:t>
            </w:r>
            <w:r w:rsidRPr="009C3009">
              <w:rPr>
                <w:rFonts w:asciiTheme="majorHAnsi" w:hAnsiTheme="majorHAnsi" w:cstheme="majorHAnsi"/>
                <w:color w:val="000000"/>
                <w:sz w:val="24"/>
                <w:szCs w:val="24"/>
              </w:rPr>
              <w:t>8%</w:t>
            </w:r>
            <w:r w:rsidRPr="009C3009">
              <w:rPr>
                <w:rFonts w:asciiTheme="majorHAnsi" w:hAnsiTheme="majorHAnsi" w:cstheme="majorHAnsi"/>
                <w:color w:val="000000"/>
                <w:sz w:val="24"/>
                <w:szCs w:val="24"/>
                <w:lang w:val="vi-VN"/>
              </w:rPr>
              <w:t xml:space="preserve"> đến 15%</w:t>
            </w:r>
            <w:r w:rsidRPr="009C3009">
              <w:rPr>
                <w:rFonts w:asciiTheme="majorHAnsi" w:hAnsiTheme="majorHAnsi" w:cstheme="majorHAnsi"/>
                <w:color w:val="000000"/>
                <w:sz w:val="24"/>
                <w:szCs w:val="24"/>
              </w:rPr>
              <w:t xml:space="preserve"> mức lương cơ sở/buổi luyện</w:t>
            </w:r>
            <w:r w:rsidRPr="009C3009">
              <w:rPr>
                <w:rFonts w:asciiTheme="majorHAnsi" w:hAnsiTheme="majorHAnsi" w:cstheme="majorHAnsi"/>
                <w:color w:val="000000"/>
                <w:sz w:val="24"/>
                <w:szCs w:val="24"/>
                <w:lang w:val="vi-VN"/>
              </w:rPr>
              <w:t xml:space="preserve"> </w:t>
            </w:r>
            <w:r w:rsidRPr="009C3009">
              <w:rPr>
                <w:rFonts w:asciiTheme="majorHAnsi" w:hAnsiTheme="majorHAnsi" w:cstheme="majorHAnsi"/>
                <w:color w:val="000000"/>
                <w:sz w:val="24"/>
                <w:szCs w:val="24"/>
              </w:rPr>
              <w:t>tập</w:t>
            </w:r>
            <w:r w:rsidRPr="009C3009">
              <w:rPr>
                <w:rFonts w:asciiTheme="majorHAnsi" w:hAnsiTheme="majorHAnsi" w:cstheme="majorHAnsi"/>
                <w:color w:val="000000"/>
                <w:sz w:val="24"/>
                <w:szCs w:val="24"/>
                <w:lang w:val="vi-VN"/>
              </w:rPr>
              <w:t>; c</w:t>
            </w:r>
            <w:r w:rsidRPr="009C3009">
              <w:rPr>
                <w:rFonts w:asciiTheme="majorHAnsi" w:hAnsiTheme="majorHAnsi" w:cstheme="majorHAnsi"/>
                <w:color w:val="000000"/>
                <w:sz w:val="24"/>
                <w:szCs w:val="24"/>
              </w:rPr>
              <w:t>hế độ bồi dưỡng biểu diễn tối t</w:t>
            </w:r>
            <w:r w:rsidRPr="009C3009">
              <w:rPr>
                <w:rFonts w:asciiTheme="majorHAnsi" w:hAnsiTheme="majorHAnsi" w:cstheme="majorHAnsi"/>
                <w:color w:val="000000"/>
                <w:sz w:val="24"/>
                <w:szCs w:val="24"/>
                <w:lang w:val="vi-VN"/>
              </w:rPr>
              <w:t xml:space="preserve">ừ </w:t>
            </w:r>
            <w:r w:rsidRPr="009C3009">
              <w:rPr>
                <w:rFonts w:asciiTheme="majorHAnsi" w:hAnsiTheme="majorHAnsi" w:cstheme="majorHAnsi"/>
                <w:color w:val="000000"/>
                <w:sz w:val="24"/>
                <w:szCs w:val="24"/>
              </w:rPr>
              <w:t xml:space="preserve">30% </w:t>
            </w:r>
            <w:r w:rsidRPr="009C3009">
              <w:rPr>
                <w:rFonts w:asciiTheme="majorHAnsi" w:hAnsiTheme="majorHAnsi" w:cstheme="majorHAnsi"/>
                <w:color w:val="000000"/>
                <w:sz w:val="24"/>
                <w:szCs w:val="24"/>
                <w:lang w:val="vi-VN"/>
              </w:rPr>
              <w:t xml:space="preserve">đến 50% </w:t>
            </w:r>
            <w:r w:rsidRPr="009C3009">
              <w:rPr>
                <w:rFonts w:asciiTheme="majorHAnsi" w:hAnsiTheme="majorHAnsi" w:cstheme="majorHAnsi"/>
                <w:color w:val="000000"/>
                <w:sz w:val="24"/>
                <w:szCs w:val="24"/>
              </w:rPr>
              <w:t>mức lương cơ sở/buổi biểu</w:t>
            </w:r>
            <w:r w:rsidRPr="009C3009">
              <w:rPr>
                <w:rFonts w:asciiTheme="majorHAnsi" w:hAnsiTheme="majorHAnsi" w:cstheme="majorHAnsi"/>
                <w:color w:val="000000"/>
                <w:sz w:val="24"/>
                <w:szCs w:val="24"/>
                <w:lang w:val="vi-VN"/>
              </w:rPr>
              <w:t xml:space="preserve"> </w:t>
            </w:r>
            <w:r w:rsidRPr="009C3009">
              <w:rPr>
                <w:rFonts w:asciiTheme="majorHAnsi" w:hAnsiTheme="majorHAnsi" w:cstheme="majorHAnsi"/>
                <w:color w:val="000000"/>
                <w:sz w:val="24"/>
                <w:szCs w:val="24"/>
              </w:rPr>
              <w:t>diễn.</w:t>
            </w:r>
          </w:p>
          <w:p w14:paraId="2E76ECD0" w14:textId="77777777" w:rsidR="008C0D34" w:rsidRPr="009C3009" w:rsidRDefault="008C0D34" w:rsidP="008C0D34">
            <w:pPr>
              <w:spacing w:before="120" w:after="120"/>
              <w:ind w:left="136" w:right="138" w:firstLine="431"/>
              <w:jc w:val="both"/>
              <w:rPr>
                <w:rFonts w:asciiTheme="majorHAnsi" w:hAnsiTheme="majorHAnsi" w:cstheme="majorHAnsi"/>
                <w:sz w:val="24"/>
                <w:szCs w:val="24"/>
              </w:rPr>
            </w:pPr>
            <w:r w:rsidRPr="009C3009">
              <w:rPr>
                <w:rFonts w:asciiTheme="majorHAnsi" w:hAnsiTheme="majorHAnsi" w:cstheme="majorHAnsi"/>
                <w:sz w:val="24"/>
                <w:szCs w:val="24"/>
              </w:rPr>
              <w:t>5. Hội đồng nhân dân tỉnh, thành phố bố trí ngân sách, ban hành chính sách huy động nguồn lực xã hội để đãi ngộ, hỗ trợ nghệ nhân, nghệ sỹ sáng tạo, thực hành, truyền dạy văn hóa, nghệ thuật truyền thống tại địa phương.</w:t>
            </w:r>
          </w:p>
          <w:p w14:paraId="2367B09F" w14:textId="77777777" w:rsidR="008C0D34" w:rsidRPr="009C3009" w:rsidRDefault="008C0D34" w:rsidP="008C0D34">
            <w:pPr>
              <w:spacing w:before="120" w:after="120"/>
              <w:ind w:left="136" w:right="138" w:firstLine="431"/>
              <w:jc w:val="both"/>
              <w:rPr>
                <w:rFonts w:asciiTheme="majorHAnsi" w:hAnsiTheme="majorHAnsi" w:cstheme="majorHAnsi"/>
                <w:iCs/>
                <w:noProof/>
                <w:sz w:val="24"/>
                <w:szCs w:val="24"/>
              </w:rPr>
            </w:pPr>
            <w:r w:rsidRPr="009C3009">
              <w:rPr>
                <w:rFonts w:asciiTheme="majorHAnsi" w:hAnsiTheme="majorHAnsi" w:cstheme="majorHAnsi"/>
                <w:iCs/>
                <w:noProof/>
                <w:sz w:val="24"/>
                <w:szCs w:val="24"/>
              </w:rPr>
              <w:t>Chính phủ quy định chi tiết Điều này.</w:t>
            </w:r>
          </w:p>
          <w:p w14:paraId="26EB1378" w14:textId="77777777" w:rsidR="008C0D34" w:rsidRPr="009C3009" w:rsidRDefault="008C0D34" w:rsidP="008C0D34">
            <w:pPr>
              <w:spacing w:after="0" w:line="320" w:lineRule="exact"/>
              <w:ind w:left="107" w:right="139"/>
              <w:jc w:val="both"/>
              <w:rPr>
                <w:rFonts w:asciiTheme="majorHAnsi" w:eastAsia="Times New Roman" w:hAnsiTheme="majorHAnsi" w:cstheme="majorHAnsi"/>
                <w:bCs/>
                <w:sz w:val="24"/>
                <w:szCs w:val="24"/>
                <w:lang w:val="vi-VN"/>
              </w:rPr>
            </w:pPr>
          </w:p>
        </w:tc>
        <w:tc>
          <w:tcPr>
            <w:tcW w:w="1786" w:type="pct"/>
          </w:tcPr>
          <w:p w14:paraId="7B7D80A2" w14:textId="77777777" w:rsidR="00306919" w:rsidRDefault="00306919" w:rsidP="008C0D34">
            <w:pPr>
              <w:ind w:left="126" w:right="110"/>
              <w:jc w:val="both"/>
              <w:rPr>
                <w:rFonts w:asciiTheme="majorHAnsi" w:hAnsiTheme="majorHAnsi" w:cstheme="majorHAnsi"/>
                <w:sz w:val="24"/>
                <w:szCs w:val="24"/>
                <w:lang w:val="vi-VN"/>
              </w:rPr>
            </w:pPr>
          </w:p>
          <w:p w14:paraId="4D8BCC0C" w14:textId="3438A0CC" w:rsidR="008C0D34" w:rsidRPr="009C3009" w:rsidRDefault="008C0D34" w:rsidP="008C0D34">
            <w:pPr>
              <w:ind w:left="126" w:right="110"/>
              <w:jc w:val="both"/>
              <w:rPr>
                <w:rFonts w:asciiTheme="majorHAnsi" w:hAnsiTheme="majorHAnsi" w:cstheme="majorHAnsi"/>
                <w:sz w:val="24"/>
                <w:szCs w:val="24"/>
                <w:lang w:val="vi-VN"/>
              </w:rPr>
            </w:pPr>
            <w:r w:rsidRPr="009C3009">
              <w:rPr>
                <w:rFonts w:asciiTheme="majorHAnsi" w:hAnsiTheme="majorHAnsi" w:cstheme="majorHAnsi"/>
                <w:sz w:val="24"/>
                <w:szCs w:val="24"/>
                <w:lang w:val="vi-VN"/>
              </w:rPr>
              <w:t>Quy định như dự thảo nhằm cụ thể hóa chủ trương</w:t>
            </w:r>
            <w:r w:rsidRPr="009C3009">
              <w:rPr>
                <w:rFonts w:asciiTheme="majorHAnsi" w:eastAsia="Times New Roman" w:hAnsiTheme="majorHAnsi" w:cstheme="majorHAnsi"/>
                <w:sz w:val="24"/>
                <w:szCs w:val="24"/>
                <w:lang w:val="vi-VN"/>
              </w:rPr>
              <w:t xml:space="preserve"> Nghị quyết 80-NQ/TW</w:t>
            </w:r>
            <w:r w:rsidRPr="009C3009">
              <w:rPr>
                <w:rFonts w:asciiTheme="majorHAnsi" w:hAnsiTheme="majorHAnsi" w:cstheme="majorHAnsi"/>
                <w:sz w:val="24"/>
                <w:szCs w:val="24"/>
                <w:lang w:val="vi-VN"/>
              </w:rPr>
              <w:t xml:space="preserve"> </w:t>
            </w:r>
            <w:r w:rsidRPr="009C3009">
              <w:rPr>
                <w:rFonts w:asciiTheme="majorHAnsi" w:eastAsia="Times New Roman" w:hAnsiTheme="majorHAnsi" w:cstheme="majorHAnsi"/>
                <w:sz w:val="24"/>
                <w:szCs w:val="24"/>
                <w:lang w:val="vi-VN"/>
              </w:rPr>
              <w:t>Nghị quyết 80-NQ/TW</w:t>
            </w:r>
          </w:p>
          <w:p w14:paraId="197E6041" w14:textId="77777777" w:rsidR="00306919" w:rsidRDefault="00306919" w:rsidP="008C0D34">
            <w:pPr>
              <w:ind w:left="126" w:right="110"/>
              <w:jc w:val="both"/>
              <w:rPr>
                <w:rFonts w:asciiTheme="majorHAnsi" w:hAnsiTheme="majorHAnsi" w:cstheme="majorHAnsi"/>
                <w:sz w:val="24"/>
                <w:szCs w:val="24"/>
                <w:lang w:val="vi-VN"/>
              </w:rPr>
            </w:pPr>
          </w:p>
          <w:p w14:paraId="3A69B642" w14:textId="77777777" w:rsidR="00306919" w:rsidRDefault="00306919" w:rsidP="008C0D34">
            <w:pPr>
              <w:ind w:left="126" w:right="110"/>
              <w:jc w:val="both"/>
              <w:rPr>
                <w:rFonts w:asciiTheme="majorHAnsi" w:hAnsiTheme="majorHAnsi" w:cstheme="majorHAnsi"/>
                <w:sz w:val="24"/>
                <w:szCs w:val="24"/>
                <w:lang w:val="vi-VN"/>
              </w:rPr>
            </w:pPr>
          </w:p>
          <w:p w14:paraId="036DA307" w14:textId="77777777" w:rsidR="00306919" w:rsidRDefault="00306919" w:rsidP="008C0D34">
            <w:pPr>
              <w:ind w:left="126" w:right="110"/>
              <w:jc w:val="both"/>
              <w:rPr>
                <w:rFonts w:asciiTheme="majorHAnsi" w:hAnsiTheme="majorHAnsi" w:cstheme="majorHAnsi"/>
                <w:sz w:val="24"/>
                <w:szCs w:val="24"/>
                <w:lang w:val="vi-VN"/>
              </w:rPr>
            </w:pPr>
          </w:p>
          <w:p w14:paraId="36D904EF" w14:textId="77777777" w:rsidR="00306919" w:rsidRDefault="00306919" w:rsidP="008C0D34">
            <w:pPr>
              <w:ind w:left="126" w:right="110"/>
              <w:jc w:val="both"/>
              <w:rPr>
                <w:rFonts w:asciiTheme="majorHAnsi" w:hAnsiTheme="majorHAnsi" w:cstheme="majorHAnsi"/>
                <w:sz w:val="24"/>
                <w:szCs w:val="24"/>
                <w:lang w:val="vi-VN"/>
              </w:rPr>
            </w:pPr>
          </w:p>
          <w:p w14:paraId="071FBC95" w14:textId="3E9F0377" w:rsidR="008C0D34" w:rsidRPr="009C3009" w:rsidRDefault="008C0D34" w:rsidP="00306919">
            <w:pPr>
              <w:ind w:right="110"/>
              <w:jc w:val="both"/>
              <w:rPr>
                <w:rFonts w:asciiTheme="majorHAnsi" w:hAnsiTheme="majorHAnsi" w:cstheme="majorHAnsi"/>
                <w:sz w:val="24"/>
                <w:szCs w:val="24"/>
                <w:lang w:val="vi-VN"/>
              </w:rPr>
            </w:pPr>
            <w:r w:rsidRPr="009C3009">
              <w:rPr>
                <w:rFonts w:asciiTheme="majorHAnsi" w:hAnsiTheme="majorHAnsi" w:cstheme="majorHAnsi"/>
                <w:sz w:val="24"/>
                <w:szCs w:val="24"/>
                <w:lang w:val="vi-VN"/>
              </w:rPr>
              <w:t xml:space="preserve">Thực tiễn cho thấy nhiều nghệ sĩ, nghệ nhân, huấn luyện viên, vận động viên có uy tín nghề nghiệp cao nhưng không đáp ứng tiêu chuẩn học vị theo quy định chung, dẫn đến không thể tham gia chính thức vào hoạt động đào tạo. Điều này làm hạn chế kỹ năng thực hành và truyền nghề trong đào tạo. Việc quy định như dự thảo giúp tháo gỡ khoảng trống thể chế, phù hợp đặc thù đào tạo nghệ thuật, thể thao. </w:t>
            </w:r>
            <w:r w:rsidRPr="009C3009">
              <w:rPr>
                <w:rStyle w:val="Strong"/>
                <w:rFonts w:asciiTheme="majorHAnsi" w:hAnsiTheme="majorHAnsi" w:cstheme="majorHAnsi"/>
                <w:b w:val="0"/>
                <w:bCs w:val="0"/>
                <w:sz w:val="24"/>
                <w:szCs w:val="24"/>
                <w:lang w:val="vi-VN"/>
              </w:rPr>
              <w:t xml:space="preserve">Nội dung dự thảo không trùng với Nghị quyết </w:t>
            </w:r>
            <w:r w:rsidRPr="009C3009">
              <w:rPr>
                <w:rFonts w:asciiTheme="majorHAnsi" w:hAnsiTheme="majorHAnsi" w:cstheme="majorHAnsi"/>
                <w:sz w:val="24"/>
                <w:szCs w:val="24"/>
                <w:lang w:val="vi-VN"/>
              </w:rPr>
              <w:t>248/2025/QH15.</w:t>
            </w:r>
          </w:p>
          <w:p w14:paraId="679259E6" w14:textId="77777777" w:rsidR="008C0D34" w:rsidRPr="009C3009" w:rsidRDefault="008C0D34" w:rsidP="008C0D34">
            <w:pPr>
              <w:ind w:left="126" w:right="110"/>
              <w:jc w:val="both"/>
              <w:rPr>
                <w:rFonts w:asciiTheme="majorHAnsi" w:hAnsiTheme="majorHAnsi" w:cstheme="majorHAnsi"/>
                <w:sz w:val="24"/>
                <w:szCs w:val="24"/>
                <w:lang w:val="vi-VN"/>
              </w:rPr>
            </w:pPr>
            <w:r w:rsidRPr="009C3009">
              <w:rPr>
                <w:rFonts w:asciiTheme="majorHAnsi" w:hAnsiTheme="majorHAnsi" w:cstheme="majorHAnsi"/>
                <w:sz w:val="24"/>
                <w:szCs w:val="24"/>
                <w:lang w:val="vi-VN"/>
              </w:rPr>
              <w:t xml:space="preserve">- Về đào tạo chất lượng cao ở trong nước và nước ngoài: Cụ thể hóa Nghị quyết 80-NQ/TW về phát triển nguồn nhân lực văn hóa chất lượng cao, trong đó nhấn mạnh đào tạo nâng cao, bồi dưỡng chuyên sâu và tăng cường hợp tác quốc tế. Thực tiễn cho thấy lĩnh vực văn hóa, nghệ thuật, thể thao còn thiếu nguồn nhân lực trình độ cao, đặc biệt là đội ngũ có kinh nghiệm quốc tế và khả năng truyền nghề, trong khi cơ chế thu hút và sử dụng chuyên gia còn hạn chế, thiếu tính linh hoạt. Việc bổ sung quy định này nhằm nâng cao chất lượng đào tạo thông qua tiếp cận tri thức, kinh nghiệm quốc tế và tăng cường trao đổi chuyên môn. Đồng thời, bổ </w:t>
            </w:r>
            <w:r w:rsidRPr="009C3009">
              <w:rPr>
                <w:rFonts w:asciiTheme="majorHAnsi" w:hAnsiTheme="majorHAnsi" w:cstheme="majorHAnsi"/>
                <w:sz w:val="24"/>
                <w:szCs w:val="24"/>
                <w:lang w:val="vi-VN"/>
              </w:rPr>
              <w:lastRenderedPageBreak/>
              <w:t>sung chính sách đào tạo trong nước và ở nước ngoài, cấp học bổng đối với người học có tài năng xuất sắc để đào tạo trong nước và quốc tế, góp phần phát hiện, bồi dưỡng và phát triển nguồn nhân lực chất lượng cao. Bên cạnh đó, bổ sung chính sách đặc thù về tiền lương, thu nhập, đào tạo, bồi dưỡng và sử dụng đối với giáo viên, giảng viên giảng dạy các môn chuyên ngành đặc thù và đội ngũ tiến sĩ, phó giáo sư, giáo sư, nhà khoa học đầu ngành nhằm khắc phục bất cập về chế độ đãi ngộ, thu hút và giữ chân nhân lực chất lượng cao, phát huy vai trò của đội ngũ chuyên gia trong đào tạo, nghiên cứu và sáng tạo, phù hợp với đặc thù lao động nghề nghiệp của lĩnh vực văn hóa, nghệ thuật, thể thao.</w:t>
            </w:r>
          </w:p>
          <w:p w14:paraId="748FA81D" w14:textId="77777777" w:rsidR="008C0D34" w:rsidRPr="009C3009" w:rsidRDefault="008C0D34" w:rsidP="008C0D34">
            <w:pPr>
              <w:pStyle w:val="NormalWeb"/>
              <w:spacing w:before="0" w:beforeAutospacing="0" w:after="0" w:afterAutospacing="0"/>
              <w:ind w:left="126" w:right="110"/>
              <w:jc w:val="both"/>
              <w:rPr>
                <w:rFonts w:asciiTheme="majorHAnsi" w:hAnsiTheme="majorHAnsi" w:cstheme="majorHAnsi"/>
                <w:lang w:val="vi-VN"/>
              </w:rPr>
            </w:pPr>
            <w:r w:rsidRPr="009C3009">
              <w:rPr>
                <w:rFonts w:asciiTheme="majorHAnsi" w:hAnsiTheme="majorHAnsi" w:cstheme="majorHAnsi"/>
                <w:lang w:val="vi-VN"/>
              </w:rPr>
              <w:t>Đánh giá: Không trùng với Nghị quyết 248/2025/QH15, vì Nghị quyết 248 chủ yếu điều chỉnh cơ chế đào tạo và hỗ trợ người học trong hệ thống giáo dục, chưa quy định chính sách đặc thù về đào tạo nâng cao, bồi dưỡng chuyên sâu gắn với hợp tác quốc tế và phát triển nguồn nhân lực chất lượng cao trong lĩnh vực văn hóa, nghệ thuật, thể thao. Chưa có cơ chế cấp học bổng tài năng gắn với đào tạo chuyên sâu trong và ngoài nước, cũng như chưa điều chỉnh chính sách đãi ngộ đặc thù đối với đội ngũ giảng viên, chuyên gia trong lĩnh vực văn hóa, nghệ thuật, thể thao.</w:t>
            </w:r>
          </w:p>
          <w:p w14:paraId="46315F64" w14:textId="77777777" w:rsidR="008C0D34" w:rsidRPr="009C3009" w:rsidRDefault="008C0D34" w:rsidP="008C0D34">
            <w:pPr>
              <w:spacing w:before="40" w:after="40" w:line="330" w:lineRule="exact"/>
              <w:ind w:left="146" w:right="106" w:firstLine="4"/>
              <w:jc w:val="both"/>
              <w:rPr>
                <w:rFonts w:asciiTheme="majorHAnsi" w:hAnsiTheme="majorHAnsi" w:cstheme="majorHAnsi"/>
                <w:sz w:val="24"/>
                <w:szCs w:val="24"/>
                <w:lang w:val="vi-VN"/>
              </w:rPr>
            </w:pPr>
            <w:r w:rsidRPr="009C3009">
              <w:rPr>
                <w:rFonts w:asciiTheme="majorHAnsi" w:hAnsiTheme="majorHAnsi" w:cstheme="majorHAnsi"/>
                <w:i/>
                <w:iCs/>
                <w:sz w:val="24"/>
                <w:szCs w:val="24"/>
                <w:lang w:val="vi-VN"/>
              </w:rPr>
              <w:t xml:space="preserve">- </w:t>
            </w:r>
            <w:r w:rsidRPr="009C3009">
              <w:rPr>
                <w:rFonts w:asciiTheme="majorHAnsi" w:hAnsiTheme="majorHAnsi" w:cstheme="majorHAnsi"/>
                <w:sz w:val="24"/>
                <w:szCs w:val="24"/>
                <w:lang w:val="vi-VN"/>
              </w:rPr>
              <w:t>Quy định về phụ cấp cho người lao động tại các đơn vị sự nghiệp công lập về biểu diễn nghệ thuật.</w:t>
            </w:r>
          </w:p>
          <w:p w14:paraId="6F2546BB" w14:textId="77777777" w:rsidR="008C0D34" w:rsidRPr="009C3009" w:rsidRDefault="008C0D34" w:rsidP="008C0D34">
            <w:pPr>
              <w:spacing w:before="40" w:after="40" w:line="330" w:lineRule="exact"/>
              <w:ind w:left="146" w:right="106" w:firstLine="4"/>
              <w:jc w:val="both"/>
              <w:rPr>
                <w:rFonts w:asciiTheme="majorHAnsi" w:hAnsiTheme="majorHAnsi" w:cstheme="majorHAnsi"/>
                <w:i/>
                <w:iCs/>
                <w:sz w:val="24"/>
                <w:szCs w:val="24"/>
                <w:lang w:val="vi-VN"/>
              </w:rPr>
            </w:pPr>
            <w:r w:rsidRPr="009C3009">
              <w:rPr>
                <w:rFonts w:asciiTheme="majorHAnsi" w:hAnsiTheme="majorHAnsi" w:cstheme="majorHAnsi"/>
                <w:sz w:val="24"/>
                <w:szCs w:val="24"/>
                <w:lang w:val="vi-VN"/>
              </w:rPr>
              <w:lastRenderedPageBreak/>
              <w:t>- Phù hợp với quy định của Nghị quyết số 80-NQ/TW</w:t>
            </w:r>
            <w:r w:rsidRPr="009C3009">
              <w:rPr>
                <w:rFonts w:asciiTheme="majorHAnsi" w:hAnsiTheme="majorHAnsi" w:cstheme="majorHAnsi"/>
                <w:i/>
                <w:iCs/>
                <w:sz w:val="24"/>
                <w:szCs w:val="24"/>
                <w:lang w:val="vi-VN"/>
              </w:rPr>
              <w:t> “Có chính sách đãi ngộ xứng đáng với nghệ nhân (dân gian), nghệ sĩ; tạo điều kiện thúc đẩy, hỗ trợ văn nghệ sĩ tham gia, đạt giải thưởng lớn tại các cuộc thi, triển lãm uy tín, danh giá về nghệ thuật của thế giới”.</w:t>
            </w:r>
          </w:p>
          <w:p w14:paraId="0417781C" w14:textId="77777777" w:rsidR="008C0D34" w:rsidRPr="009C3009" w:rsidRDefault="008C0D34" w:rsidP="008C0D34">
            <w:pPr>
              <w:spacing w:before="40" w:after="40" w:line="330" w:lineRule="exact"/>
              <w:ind w:left="146" w:right="106" w:firstLine="4"/>
              <w:jc w:val="both"/>
              <w:rPr>
                <w:rFonts w:asciiTheme="majorHAnsi" w:hAnsiTheme="majorHAnsi" w:cstheme="majorHAnsi"/>
                <w:sz w:val="24"/>
                <w:szCs w:val="24"/>
                <w:lang w:val="vi-VN"/>
              </w:rPr>
            </w:pPr>
            <w:r w:rsidRPr="009C3009">
              <w:rPr>
                <w:rFonts w:asciiTheme="majorHAnsi" w:hAnsiTheme="majorHAnsi" w:cstheme="majorHAnsi"/>
                <w:sz w:val="24"/>
                <w:szCs w:val="24"/>
                <w:lang w:val="vi-VN"/>
              </w:rPr>
              <w:t xml:space="preserve">Luật Viên chức quy định viên chức làm việc ở miền núi, biên giới, hải đảo, vùng sâu, vùng xa, vùng dân tộc thiểu số, vùng có điều kiện kinh tế - xã hội đặc biệt khó khăn </w:t>
            </w:r>
            <w:r w:rsidRPr="009C3009">
              <w:rPr>
                <w:rFonts w:asciiTheme="majorHAnsi" w:hAnsiTheme="majorHAnsi" w:cstheme="majorHAnsi"/>
                <w:i/>
                <w:iCs/>
                <w:sz w:val="24"/>
                <w:szCs w:val="24"/>
                <w:lang w:val="vi-VN"/>
              </w:rPr>
              <w:t>hoặc trong các nghề, công việc nặng nhọc, độc hại, nguy hiểm, lĩnh vực sự nghiệp đặc thù được hưởng chính sách ưu đãi theo quy định của pháp luật</w:t>
            </w:r>
            <w:r w:rsidRPr="009C3009">
              <w:rPr>
                <w:rFonts w:asciiTheme="majorHAnsi" w:hAnsiTheme="majorHAnsi" w:cstheme="majorHAnsi"/>
                <w:sz w:val="24"/>
                <w:szCs w:val="24"/>
                <w:lang w:val="vi-VN"/>
              </w:rPr>
              <w:t>. (Điều 12)</w:t>
            </w:r>
          </w:p>
          <w:p w14:paraId="13678D89" w14:textId="77777777" w:rsidR="008C0D34" w:rsidRPr="009C3009" w:rsidRDefault="008C0D34" w:rsidP="008C0D34">
            <w:pPr>
              <w:spacing w:before="40" w:after="40" w:line="330" w:lineRule="exact"/>
              <w:ind w:left="146" w:right="106" w:firstLine="4"/>
              <w:jc w:val="both"/>
              <w:rPr>
                <w:rFonts w:asciiTheme="majorHAnsi" w:hAnsiTheme="majorHAnsi" w:cstheme="majorHAnsi"/>
                <w:sz w:val="24"/>
                <w:szCs w:val="24"/>
                <w:lang w:val="vi-VN"/>
              </w:rPr>
            </w:pPr>
            <w:r w:rsidRPr="009C3009">
              <w:rPr>
                <w:rFonts w:asciiTheme="majorHAnsi" w:hAnsiTheme="majorHAnsi" w:cstheme="majorHAnsi"/>
                <w:sz w:val="24"/>
                <w:szCs w:val="24"/>
                <w:lang w:val="vi-VN"/>
              </w:rPr>
              <w:t xml:space="preserve">Căn cứ vào khả năng cân đối của ngân sách, Bộ Văn hóa, Thể thao và Du lịch đề xuất chế độ đãi ngộ cho nghệ </w:t>
            </w:r>
            <w:r w:rsidRPr="009C3009">
              <w:rPr>
                <w:rFonts w:asciiTheme="majorHAnsi" w:eastAsia="Times New Roman" w:hAnsiTheme="majorHAnsi" w:cstheme="majorHAnsi"/>
                <w:sz w:val="24"/>
                <w:szCs w:val="24"/>
                <w:lang w:val="vi-VN"/>
              </w:rPr>
              <w:t>sĩ hoạt động chuyên nghiệp tại các đơn vị sự nghiệp công lập được hưởng phụ cấp ưu đãi nghề theo lộ trình cho đến khi có quy định mới về tiền lương</w:t>
            </w:r>
            <w:r w:rsidRPr="009C3009">
              <w:rPr>
                <w:rFonts w:asciiTheme="majorHAnsi" w:hAnsiTheme="majorHAnsi" w:cstheme="majorHAnsi"/>
                <w:sz w:val="24"/>
                <w:szCs w:val="24"/>
                <w:lang w:val="vi-VN"/>
              </w:rPr>
              <w:t xml:space="preserve"> và giao Chính phủ quy định chi tiết.</w:t>
            </w:r>
            <w:r w:rsidRPr="009C3009">
              <w:rPr>
                <w:rStyle w:val="FootnoteReference"/>
                <w:rFonts w:asciiTheme="majorHAnsi" w:hAnsiTheme="majorHAnsi" w:cstheme="majorHAnsi"/>
                <w:sz w:val="24"/>
                <w:szCs w:val="24"/>
                <w:lang w:val="vi-VN"/>
              </w:rPr>
              <w:t xml:space="preserve"> </w:t>
            </w:r>
          </w:p>
          <w:p w14:paraId="2356A97A" w14:textId="06AD7F90" w:rsidR="008C0D34" w:rsidRPr="009C3009" w:rsidRDefault="008C0D34" w:rsidP="008C0D34">
            <w:pPr>
              <w:spacing w:before="60" w:after="60" w:line="340" w:lineRule="exact"/>
              <w:ind w:left="146" w:right="106"/>
              <w:jc w:val="both"/>
              <w:rPr>
                <w:rFonts w:asciiTheme="majorHAnsi" w:hAnsiTheme="majorHAnsi" w:cstheme="majorHAnsi"/>
                <w:sz w:val="24"/>
                <w:szCs w:val="24"/>
              </w:rPr>
            </w:pPr>
            <w:r w:rsidRPr="009C3009">
              <w:rPr>
                <w:rFonts w:asciiTheme="majorHAnsi" w:hAnsiTheme="majorHAnsi" w:cstheme="majorHAnsi"/>
                <w:sz w:val="24"/>
                <w:szCs w:val="24"/>
                <w:lang w:val="vi-VN"/>
              </w:rPr>
              <w:t xml:space="preserve">Biểu diễn nghệ thuật là loại lao động phức tạp, nặng nhọc, cường độ cao. Khi biểu diễn trên sân khấu phải thể hiện tình cảm trực tiếp trước khán giả, thời gian luyện tập nhiều, phải chịu tác động của tiếng ồn, âm thanh, ánh sáng có cường độ cao; tiếp xúc trực tiếp với các chất độc hại: khói thuốc pháo, khói nhân tạo, chất thải của động vật (chăm </w:t>
            </w:r>
            <w:r w:rsidRPr="009C3009">
              <w:rPr>
                <w:rFonts w:asciiTheme="majorHAnsi" w:hAnsiTheme="majorHAnsi" w:cstheme="majorHAnsi"/>
                <w:sz w:val="24"/>
                <w:szCs w:val="24"/>
                <w:lang w:val="vi-VN"/>
              </w:rPr>
              <w:lastRenderedPageBreak/>
              <w:t>sóc nuôi dưỡng thú); ngâm mình nhiều giờ trong nước kể cả mùa đông lẫn mùa hè (múa rối nước); mang trên mình trang phục, đạo cụ nặng tới hàng chục kilôgram (tuồng cổ); biểu diễn trên giầy mũi cứng chuyên biệt kết hợp các động tác vũ đạo, bê, đỡ có nguy cơ cao ảnh hưởng đến xương sống, các khớp quay cổ chân, cổ tay như nghệ thuật múa ballet.... Nghệ sĩ, diễn viên phải đào tạo công phu, lâu dài (từ 07 năm đến 12 năm, một số bộ môn kéo dài đến 15-16 năm), tuổi đào tạo nghề thường từ 10-12 tuổi trở lên (xiếc, ballet) với điều kiện phải có năng khiếu, thời gian hoạt động biểu diễn nghệ thuật cũng rất ngắn. Với mức lương và phụ cấp ưu đãi nghề như hiện nay nghệ sĩ rất khó khăn trong cuộc sống, thậm chí thu nhập còn thấp hơn mức lương tối thiểu được áp dụng cho vùng I đối với người lao động làm việc theo chế độ hợp đồng lao động Mức ưu đãi nghề theo tỷ lệ % lương là giải pháp cấp bách để nghệ sĩ yên tâm sống được bằng nghề, giữ chân tài năng trước làn sóng "chảy máu chất xám". Mức phụ cấp hằng tháng này chính là sự ghi nhận sòng phẳng của Nhà nước đối với những rủi ro và nỗ lực bền bỉ đó và đảm bảo nguồn lực thực hiện mục tiêu đưa công nghiệp văn hóa đóng góp 7-9% GDP.</w:t>
            </w:r>
          </w:p>
        </w:tc>
      </w:tr>
      <w:tr w:rsidR="008C0D34" w:rsidRPr="009C3009" w14:paraId="1B4B68F7" w14:textId="77777777" w:rsidTr="00D866F9">
        <w:trPr>
          <w:tblCellSpacing w:w="0" w:type="dxa"/>
        </w:trPr>
        <w:tc>
          <w:tcPr>
            <w:tcW w:w="1206" w:type="pct"/>
          </w:tcPr>
          <w:p w14:paraId="384DB9DD" w14:textId="77777777" w:rsidR="008C0D34" w:rsidRPr="009C3009" w:rsidRDefault="008C0D34" w:rsidP="008C0D34">
            <w:pPr>
              <w:spacing w:after="0" w:line="320" w:lineRule="exact"/>
              <w:ind w:left="107" w:right="139"/>
              <w:jc w:val="both"/>
              <w:rPr>
                <w:rFonts w:ascii="Times New Roman" w:hAnsi="Times New Roman"/>
                <w:sz w:val="24"/>
                <w:szCs w:val="24"/>
              </w:rPr>
            </w:pPr>
            <w:r w:rsidRPr="009C3009">
              <w:rPr>
                <w:rFonts w:asciiTheme="majorHAnsi" w:eastAsia="Times New Roman" w:hAnsiTheme="majorHAnsi" w:cstheme="majorHAnsi"/>
                <w:sz w:val="24"/>
                <w:szCs w:val="24"/>
                <w:lang w:val="vi-VN"/>
              </w:rPr>
              <w:lastRenderedPageBreak/>
              <w:t xml:space="preserve">- Khoản 6 Điều 10 Luật Tổ chức Chính phủ quy định Chính phủ </w:t>
            </w:r>
            <w:r w:rsidRPr="009C3009">
              <w:rPr>
                <w:rFonts w:ascii="Times New Roman" w:eastAsia="Times New Roman" w:hAnsi="Times New Roman"/>
                <w:sz w:val="24"/>
                <w:szCs w:val="24"/>
                <w:lang w:val="vi-VN"/>
              </w:rPr>
              <w:t>t</w:t>
            </w:r>
            <w:r w:rsidRPr="009C3009">
              <w:rPr>
                <w:rFonts w:ascii="Times New Roman" w:hAnsi="Times New Roman"/>
                <w:sz w:val="24"/>
                <w:szCs w:val="24"/>
              </w:rPr>
              <w:t>hống nhất quản lý về kinh tế, văn hóa</w:t>
            </w:r>
          </w:p>
          <w:p w14:paraId="75658990" w14:textId="18E01334" w:rsidR="008C0D34" w:rsidRPr="009C3009" w:rsidRDefault="008C0D34" w:rsidP="008C0D34">
            <w:pPr>
              <w:tabs>
                <w:tab w:val="left" w:pos="1115"/>
              </w:tabs>
              <w:spacing w:after="0" w:line="320" w:lineRule="exact"/>
              <w:ind w:left="122" w:right="155"/>
              <w:jc w:val="both"/>
              <w:rPr>
                <w:rFonts w:asciiTheme="majorHAnsi" w:eastAsia="Times New Roman" w:hAnsiTheme="majorHAnsi" w:cstheme="majorHAnsi"/>
                <w:sz w:val="24"/>
                <w:szCs w:val="24"/>
                <w:lang w:val="vi-VN"/>
              </w:rPr>
            </w:pPr>
            <w:r w:rsidRPr="009C3009">
              <w:rPr>
                <w:rFonts w:asciiTheme="majorHAnsi" w:eastAsia="Times New Roman" w:hAnsiTheme="majorHAnsi" w:cstheme="majorHAnsi"/>
                <w:sz w:val="24"/>
                <w:szCs w:val="24"/>
                <w:lang w:val="vi-VN"/>
              </w:rPr>
              <w:t>- Hiện nay các Luật về văn hóa gồm Luật Điện ảnh, Luật Thư viện, Luật Di sản văn hóa, Luật Quảng cáo, Luật Sở hữu trí tuệ (phần về bản quyền tác giả) chỉ quy định quyền hạn, trách nhiệm của Bộ Văn hóa, Thể thao và Du lịch trong từng lĩnh vực. Đối với hoạt động về công nghiệp văn hóa, công nghiệp giải trí liên quan đến nhiều ngành (văn hóa + khoa học + công nghệ) nhưng chưa có luật, do đó Bộ Văn hóa, Thể thao và Du lịch chưa giao cơ quan quản lý chuyên ngành.</w:t>
            </w:r>
          </w:p>
        </w:tc>
        <w:tc>
          <w:tcPr>
            <w:tcW w:w="2008" w:type="pct"/>
          </w:tcPr>
          <w:p w14:paraId="7F79C62C" w14:textId="77777777" w:rsidR="008C0D34" w:rsidRPr="009C3009" w:rsidRDefault="008C0D34" w:rsidP="008C0D34">
            <w:pPr>
              <w:spacing w:before="120" w:after="120"/>
              <w:ind w:firstLine="709"/>
              <w:jc w:val="both"/>
              <w:rPr>
                <w:rFonts w:asciiTheme="majorHAnsi" w:hAnsiTheme="majorHAnsi" w:cstheme="majorHAnsi"/>
                <w:b/>
                <w:bCs/>
                <w:sz w:val="24"/>
                <w:szCs w:val="24"/>
                <w:lang w:val="vi-VN"/>
              </w:rPr>
            </w:pPr>
            <w:r w:rsidRPr="009C3009">
              <w:rPr>
                <w:rFonts w:asciiTheme="majorHAnsi" w:hAnsiTheme="majorHAnsi" w:cstheme="majorHAnsi"/>
                <w:b/>
                <w:bCs/>
                <w:sz w:val="24"/>
                <w:szCs w:val="24"/>
                <w:lang w:val="vi-VN"/>
              </w:rPr>
              <w:t>Điều 9. Tổ chức thực hiện</w:t>
            </w:r>
          </w:p>
          <w:p w14:paraId="7DB48B34" w14:textId="77777777" w:rsidR="008C0D34" w:rsidRPr="009C3009" w:rsidRDefault="008C0D34" w:rsidP="008C0D34">
            <w:pPr>
              <w:spacing w:before="120" w:after="120"/>
              <w:ind w:left="136" w:right="138" w:firstLine="573"/>
              <w:jc w:val="both"/>
              <w:rPr>
                <w:rFonts w:asciiTheme="majorHAnsi" w:hAnsiTheme="majorHAnsi" w:cstheme="majorHAnsi"/>
                <w:sz w:val="24"/>
                <w:szCs w:val="24"/>
              </w:rPr>
            </w:pPr>
            <w:r w:rsidRPr="009C3009">
              <w:rPr>
                <w:rFonts w:asciiTheme="majorHAnsi" w:hAnsiTheme="majorHAnsi" w:cstheme="majorHAnsi"/>
                <w:sz w:val="24"/>
                <w:szCs w:val="24"/>
                <w:lang w:val="vi-VN"/>
              </w:rPr>
              <w:t xml:space="preserve">1. </w:t>
            </w:r>
            <w:r w:rsidRPr="009C3009">
              <w:rPr>
                <w:rFonts w:asciiTheme="majorHAnsi" w:hAnsiTheme="majorHAnsi" w:cstheme="majorHAnsi"/>
                <w:sz w:val="24"/>
                <w:szCs w:val="24"/>
              </w:rPr>
              <w:t xml:space="preserve">Chính phủ hướng dẫn thực hiện Nghị quyết này; định kỳ hằng năm, báo cáo Quốc hội về kết quả thực hiện tại báo cáo về kinh tế - xã hội. </w:t>
            </w:r>
          </w:p>
          <w:p w14:paraId="124D4899" w14:textId="77777777" w:rsidR="008C0D34" w:rsidRPr="009C3009" w:rsidRDefault="008C0D34" w:rsidP="008C0D34">
            <w:pPr>
              <w:spacing w:before="120" w:after="120"/>
              <w:ind w:left="136" w:right="138" w:firstLine="573"/>
              <w:jc w:val="both"/>
              <w:rPr>
                <w:rFonts w:asciiTheme="majorHAnsi" w:hAnsiTheme="majorHAnsi" w:cstheme="majorHAnsi"/>
                <w:sz w:val="24"/>
                <w:szCs w:val="24"/>
              </w:rPr>
            </w:pPr>
            <w:r w:rsidRPr="009C3009">
              <w:rPr>
                <w:rFonts w:asciiTheme="majorHAnsi" w:hAnsiTheme="majorHAnsi" w:cstheme="majorHAnsi"/>
                <w:sz w:val="24"/>
                <w:szCs w:val="24"/>
              </w:rPr>
              <w:t xml:space="preserve">2. Bộ </w:t>
            </w:r>
            <w:r w:rsidRPr="009C3009">
              <w:rPr>
                <w:rFonts w:asciiTheme="majorHAnsi" w:hAnsiTheme="majorHAnsi" w:cstheme="majorHAnsi"/>
                <w:sz w:val="24"/>
                <w:szCs w:val="24"/>
                <w:lang w:val="vi-VN"/>
              </w:rPr>
              <w:t>Văn hóa, Thể thao và Du lịch</w:t>
            </w:r>
            <w:r w:rsidRPr="009C3009">
              <w:rPr>
                <w:rFonts w:asciiTheme="majorHAnsi" w:hAnsiTheme="majorHAnsi" w:cstheme="majorHAnsi"/>
                <w:sz w:val="24"/>
                <w:szCs w:val="24"/>
              </w:rPr>
              <w:t xml:space="preserve"> chịu trách nhiệm trước Chính phủ:</w:t>
            </w:r>
          </w:p>
          <w:p w14:paraId="39E6CF0D" w14:textId="2195064D" w:rsidR="008C0D34" w:rsidRPr="009C3009" w:rsidRDefault="008C0D34" w:rsidP="008C0D34">
            <w:pPr>
              <w:spacing w:before="120" w:after="120"/>
              <w:ind w:left="136" w:right="138" w:firstLine="573"/>
              <w:jc w:val="both"/>
              <w:rPr>
                <w:rFonts w:asciiTheme="majorHAnsi" w:hAnsiTheme="majorHAnsi" w:cstheme="majorHAnsi"/>
                <w:b/>
                <w:bCs/>
                <w:i/>
                <w:iCs/>
                <w:sz w:val="24"/>
                <w:szCs w:val="24"/>
              </w:rPr>
            </w:pPr>
            <w:r w:rsidRPr="009C3009">
              <w:rPr>
                <w:rFonts w:asciiTheme="majorHAnsi" w:hAnsiTheme="majorHAnsi" w:cstheme="majorHAnsi"/>
                <w:sz w:val="24"/>
                <w:szCs w:val="24"/>
              </w:rPr>
              <w:t xml:space="preserve">a) Thực hiện quản lý nhà nước về phát triển công nghiệp văn hóa, công nghiệp giải trí. </w:t>
            </w:r>
          </w:p>
          <w:p w14:paraId="66A20BC6" w14:textId="77777777" w:rsidR="008C0D34" w:rsidRPr="009C3009" w:rsidRDefault="008C0D34" w:rsidP="008C0D34">
            <w:pPr>
              <w:spacing w:before="120" w:after="120"/>
              <w:ind w:left="136" w:right="138" w:firstLine="573"/>
              <w:jc w:val="both"/>
              <w:rPr>
                <w:rFonts w:asciiTheme="majorHAnsi" w:hAnsiTheme="majorHAnsi" w:cstheme="majorHAnsi"/>
                <w:sz w:val="24"/>
                <w:szCs w:val="24"/>
              </w:rPr>
            </w:pPr>
            <w:r w:rsidRPr="009C3009">
              <w:rPr>
                <w:rFonts w:asciiTheme="majorHAnsi" w:hAnsiTheme="majorHAnsi" w:cstheme="majorHAnsi"/>
                <w:sz w:val="24"/>
                <w:szCs w:val="24"/>
              </w:rPr>
              <w:t xml:space="preserve"> b) Chủ trì, phối hợp với các bộ, cơ quan ngang bộ, cơ quan thuộc Chính phủ, Ủy ban nhân dân các tỉnh, thành phố trực thuộc trung ương hướng dẫn, theo dõi, đôn đốc, kiểm tra, tổng kết, đánh giá việc thực hiện Nghị quyết. </w:t>
            </w:r>
          </w:p>
          <w:p w14:paraId="71AA93E7" w14:textId="77777777" w:rsidR="008C0D34" w:rsidRPr="009C3009" w:rsidRDefault="008C0D34" w:rsidP="008C0D34">
            <w:pPr>
              <w:spacing w:before="120" w:after="120"/>
              <w:ind w:firstLine="709"/>
              <w:jc w:val="both"/>
              <w:rPr>
                <w:rFonts w:asciiTheme="majorHAnsi" w:hAnsiTheme="majorHAnsi" w:cstheme="majorHAnsi"/>
                <w:sz w:val="24"/>
                <w:szCs w:val="24"/>
              </w:rPr>
            </w:pPr>
            <w:r w:rsidRPr="009C3009">
              <w:rPr>
                <w:rFonts w:asciiTheme="majorHAnsi" w:hAnsiTheme="majorHAnsi" w:cstheme="majorHAnsi"/>
                <w:sz w:val="24"/>
                <w:szCs w:val="24"/>
              </w:rPr>
              <w:t xml:space="preserve">3. Chính quyền địa phương cấp tỉnh có trách nhiệm triển khai các giải pháp để </w:t>
            </w:r>
            <w:r w:rsidRPr="009C3009">
              <w:rPr>
                <w:rFonts w:asciiTheme="majorHAnsi" w:hAnsiTheme="majorHAnsi" w:cstheme="majorHAnsi"/>
                <w:sz w:val="24"/>
                <w:szCs w:val="24"/>
                <w:lang w:val="vi-VN"/>
              </w:rPr>
              <w:t>phát triển văn hóa tại địa phương</w:t>
            </w:r>
            <w:r w:rsidRPr="009C3009">
              <w:rPr>
                <w:rFonts w:asciiTheme="majorHAnsi" w:hAnsiTheme="majorHAnsi" w:cstheme="majorHAnsi"/>
                <w:sz w:val="24"/>
                <w:szCs w:val="24"/>
              </w:rPr>
              <w:t>.</w:t>
            </w:r>
          </w:p>
          <w:p w14:paraId="37F8F11E" w14:textId="77777777" w:rsidR="008C0D34" w:rsidRPr="009C3009" w:rsidRDefault="008C0D34" w:rsidP="008C0D34">
            <w:pPr>
              <w:spacing w:before="120" w:after="120"/>
              <w:ind w:firstLine="709"/>
              <w:jc w:val="both"/>
              <w:rPr>
                <w:rFonts w:asciiTheme="majorHAnsi" w:hAnsiTheme="majorHAnsi" w:cstheme="majorHAnsi"/>
                <w:b/>
                <w:sz w:val="24"/>
                <w:szCs w:val="24"/>
              </w:rPr>
            </w:pPr>
            <w:r w:rsidRPr="009C3009">
              <w:rPr>
                <w:rFonts w:asciiTheme="majorHAnsi" w:hAnsiTheme="majorHAnsi" w:cstheme="majorHAnsi"/>
                <w:sz w:val="24"/>
                <w:szCs w:val="24"/>
              </w:rPr>
              <w:t>4. Quốc hội, Ủy ban Thường vụ Quốc hội, Hội đồng Dân tộc, các Ủy ban của Quốc hội, Đoàn đại biểu Quốc hội, đại biểu Quốc hội, Hội đồng nhân dân, các Ban của Hội đồng nhân dân, đại biểu Hội đồng nhân dân, Mặt trận Tổ quốc Việt Nam và các tổ chức thành viên, trong phạm vi nhiệm vụ, quyền hạn của mình, giám sát việc thực hiện Nghị quyết này.</w:t>
            </w:r>
          </w:p>
          <w:p w14:paraId="535B504C" w14:textId="77777777" w:rsidR="008C0D34" w:rsidRPr="009C3009" w:rsidRDefault="008C0D34" w:rsidP="008C0D34">
            <w:pPr>
              <w:spacing w:after="0" w:line="320" w:lineRule="exact"/>
              <w:ind w:left="107" w:right="139"/>
              <w:jc w:val="both"/>
              <w:rPr>
                <w:rFonts w:asciiTheme="majorHAnsi" w:eastAsia="Times New Roman" w:hAnsiTheme="majorHAnsi" w:cstheme="majorHAnsi"/>
                <w:sz w:val="24"/>
                <w:szCs w:val="24"/>
                <w:lang w:val="vi-VN"/>
              </w:rPr>
            </w:pPr>
          </w:p>
        </w:tc>
        <w:tc>
          <w:tcPr>
            <w:tcW w:w="1786" w:type="pct"/>
          </w:tcPr>
          <w:p w14:paraId="2C2AC1BB" w14:textId="7C7F7AF7" w:rsidR="008C0D34" w:rsidRPr="009C3009" w:rsidRDefault="008C0D34" w:rsidP="008C0D34">
            <w:pPr>
              <w:spacing w:before="120" w:after="120"/>
              <w:ind w:left="136" w:right="138" w:firstLine="573"/>
              <w:jc w:val="both"/>
              <w:rPr>
                <w:rFonts w:asciiTheme="majorHAnsi" w:hAnsiTheme="majorHAnsi" w:cstheme="majorHAnsi"/>
                <w:b/>
                <w:bCs/>
                <w:i/>
                <w:iCs/>
                <w:sz w:val="24"/>
                <w:szCs w:val="24"/>
                <w:lang w:val="vi-VN"/>
              </w:rPr>
            </w:pPr>
            <w:r w:rsidRPr="009C3009">
              <w:rPr>
                <w:rFonts w:asciiTheme="majorHAnsi" w:hAnsiTheme="majorHAnsi" w:cstheme="majorHAnsi"/>
                <w:sz w:val="24"/>
                <w:szCs w:val="24"/>
                <w:lang w:val="vi-VN"/>
              </w:rPr>
              <w:t xml:space="preserve">Bổ sung phân công trách nhiệm cho </w:t>
            </w:r>
            <w:r w:rsidRPr="009C3009">
              <w:rPr>
                <w:rFonts w:asciiTheme="majorHAnsi" w:hAnsiTheme="majorHAnsi" w:cstheme="majorHAnsi"/>
                <w:sz w:val="24"/>
                <w:szCs w:val="24"/>
              </w:rPr>
              <w:t xml:space="preserve">Bộ </w:t>
            </w:r>
            <w:r w:rsidRPr="009C3009">
              <w:rPr>
                <w:rFonts w:asciiTheme="majorHAnsi" w:hAnsiTheme="majorHAnsi" w:cstheme="majorHAnsi"/>
                <w:sz w:val="24"/>
                <w:szCs w:val="24"/>
                <w:lang w:val="vi-VN"/>
              </w:rPr>
              <w:t>Văn hóa, Thể thao và Du lịch t</w:t>
            </w:r>
            <w:r w:rsidRPr="009C3009">
              <w:rPr>
                <w:rFonts w:asciiTheme="majorHAnsi" w:hAnsiTheme="majorHAnsi" w:cstheme="majorHAnsi"/>
                <w:sz w:val="24"/>
                <w:szCs w:val="24"/>
              </w:rPr>
              <w:t>hực hiện quản lý nhà nước về phát triển các ngành công nghiệp văn hóa, công nghiệp giải trí</w:t>
            </w:r>
            <w:r w:rsidRPr="009C3009">
              <w:rPr>
                <w:rFonts w:asciiTheme="majorHAnsi" w:hAnsiTheme="majorHAnsi" w:cstheme="majorHAnsi"/>
                <w:sz w:val="24"/>
                <w:szCs w:val="24"/>
                <w:lang w:val="vi-VN"/>
              </w:rPr>
              <w:t>, là cơ sở pháp lý cho việc hoạch định, thực thi, quản lý nhà nước trong giai đoạn phát triển vượt bậc về công nghệ số. Do vậy việc quy định như dự thảo là cần thiết và phù hợp.</w:t>
            </w:r>
          </w:p>
          <w:p w14:paraId="71245E88" w14:textId="77777777" w:rsidR="008C0D34" w:rsidRPr="009C3009" w:rsidRDefault="008C0D34" w:rsidP="008C0D34">
            <w:pPr>
              <w:spacing w:before="60" w:after="60" w:line="340" w:lineRule="exact"/>
              <w:ind w:left="146" w:right="106"/>
              <w:jc w:val="both"/>
              <w:rPr>
                <w:rFonts w:asciiTheme="majorHAnsi" w:hAnsiTheme="majorHAnsi" w:cstheme="majorHAnsi"/>
                <w:sz w:val="24"/>
                <w:szCs w:val="24"/>
                <w:lang w:val="vi-VN"/>
              </w:rPr>
            </w:pPr>
          </w:p>
        </w:tc>
      </w:tr>
      <w:tr w:rsidR="00306919" w:rsidRPr="00306919" w14:paraId="6A4385EE" w14:textId="77777777" w:rsidTr="00D866F9">
        <w:trPr>
          <w:tblCellSpacing w:w="0" w:type="dxa"/>
        </w:trPr>
        <w:tc>
          <w:tcPr>
            <w:tcW w:w="1206" w:type="pct"/>
          </w:tcPr>
          <w:p w14:paraId="13A7BEBE" w14:textId="1BC04BB0" w:rsidR="00306919" w:rsidRPr="00306919" w:rsidRDefault="00306919" w:rsidP="008C0D34">
            <w:pPr>
              <w:spacing w:after="0" w:line="320" w:lineRule="exact"/>
              <w:ind w:left="107" w:right="139"/>
              <w:jc w:val="both"/>
              <w:rPr>
                <w:rFonts w:asciiTheme="majorHAnsi" w:eastAsia="Times New Roman" w:hAnsiTheme="majorHAnsi" w:cstheme="majorHAnsi"/>
                <w:sz w:val="24"/>
                <w:szCs w:val="24"/>
                <w:lang w:val="vi-VN"/>
              </w:rPr>
            </w:pPr>
            <w:r>
              <w:rPr>
                <w:rFonts w:asciiTheme="majorHAnsi" w:eastAsia="Times New Roman" w:hAnsiTheme="majorHAnsi" w:cstheme="majorHAnsi"/>
                <w:sz w:val="24"/>
                <w:szCs w:val="24"/>
                <w:lang w:val="vi-VN"/>
              </w:rPr>
              <w:t>Luật Ban hành văn bản quy phạm pháp luật</w:t>
            </w:r>
          </w:p>
        </w:tc>
        <w:tc>
          <w:tcPr>
            <w:tcW w:w="2008" w:type="pct"/>
          </w:tcPr>
          <w:p w14:paraId="7ECD726C" w14:textId="77777777" w:rsidR="00306919" w:rsidRPr="00306919" w:rsidRDefault="00306919" w:rsidP="00306919">
            <w:pPr>
              <w:spacing w:before="120" w:after="120"/>
              <w:ind w:firstLine="709"/>
              <w:jc w:val="both"/>
              <w:rPr>
                <w:rFonts w:asciiTheme="majorHAnsi" w:hAnsiTheme="majorHAnsi" w:cstheme="majorHAnsi"/>
                <w:b/>
                <w:sz w:val="24"/>
                <w:szCs w:val="24"/>
              </w:rPr>
            </w:pPr>
            <w:r w:rsidRPr="00306919">
              <w:rPr>
                <w:rFonts w:asciiTheme="majorHAnsi" w:hAnsiTheme="majorHAnsi" w:cstheme="majorHAnsi"/>
                <w:b/>
                <w:sz w:val="24"/>
                <w:szCs w:val="24"/>
              </w:rPr>
              <w:t>Điều</w:t>
            </w:r>
            <w:r w:rsidRPr="00306919">
              <w:rPr>
                <w:rFonts w:asciiTheme="majorHAnsi" w:hAnsiTheme="majorHAnsi" w:cstheme="majorHAnsi"/>
                <w:b/>
                <w:sz w:val="24"/>
                <w:szCs w:val="24"/>
                <w:lang w:val="vi-VN"/>
              </w:rPr>
              <w:t xml:space="preserve"> </w:t>
            </w:r>
            <w:r w:rsidRPr="00306919">
              <w:rPr>
                <w:rFonts w:asciiTheme="majorHAnsi" w:hAnsiTheme="majorHAnsi" w:cstheme="majorHAnsi"/>
                <w:b/>
                <w:sz w:val="24"/>
                <w:szCs w:val="24"/>
              </w:rPr>
              <w:t>10</w:t>
            </w:r>
            <w:r w:rsidRPr="00306919">
              <w:rPr>
                <w:rFonts w:asciiTheme="majorHAnsi" w:hAnsiTheme="majorHAnsi" w:cstheme="majorHAnsi"/>
                <w:b/>
                <w:sz w:val="24"/>
                <w:szCs w:val="24"/>
                <w:lang w:val="vi-VN"/>
              </w:rPr>
              <w:t xml:space="preserve">. </w:t>
            </w:r>
            <w:r w:rsidRPr="00306919">
              <w:rPr>
                <w:rFonts w:asciiTheme="majorHAnsi" w:hAnsiTheme="majorHAnsi" w:cstheme="majorHAnsi"/>
                <w:b/>
                <w:sz w:val="24"/>
                <w:szCs w:val="24"/>
              </w:rPr>
              <w:t>Điều khoản thi hành</w:t>
            </w:r>
          </w:p>
          <w:p w14:paraId="2AAB983D" w14:textId="77777777" w:rsidR="00306919" w:rsidRPr="00306919" w:rsidRDefault="00306919" w:rsidP="00306919">
            <w:pPr>
              <w:spacing w:before="120" w:after="120"/>
              <w:ind w:firstLine="709"/>
              <w:jc w:val="both"/>
              <w:rPr>
                <w:rFonts w:asciiTheme="majorHAnsi" w:hAnsiTheme="majorHAnsi" w:cstheme="majorHAnsi"/>
                <w:bCs/>
                <w:sz w:val="24"/>
                <w:szCs w:val="24"/>
              </w:rPr>
            </w:pPr>
            <w:r w:rsidRPr="00306919">
              <w:rPr>
                <w:rFonts w:asciiTheme="majorHAnsi" w:hAnsiTheme="majorHAnsi" w:cstheme="majorHAnsi"/>
                <w:bCs/>
                <w:sz w:val="24"/>
                <w:szCs w:val="24"/>
              </w:rPr>
              <w:t xml:space="preserve">1. Nghị quyết này có hiệu lực thi hành </w:t>
            </w:r>
            <w:r w:rsidRPr="00306919">
              <w:rPr>
                <w:rFonts w:asciiTheme="majorHAnsi" w:hAnsiTheme="majorHAnsi" w:cstheme="majorHAnsi"/>
                <w:bCs/>
                <w:sz w:val="24"/>
                <w:szCs w:val="24"/>
                <w:lang w:val="vi-VN"/>
              </w:rPr>
              <w:t xml:space="preserve">kể từ ngày </w:t>
            </w:r>
            <w:r w:rsidRPr="00306919">
              <w:rPr>
                <w:rFonts w:asciiTheme="majorHAnsi" w:hAnsiTheme="majorHAnsi" w:cstheme="majorHAnsi"/>
                <w:bCs/>
                <w:sz w:val="24"/>
                <w:szCs w:val="24"/>
              </w:rPr>
              <w:t>….tháng….năm 2026.</w:t>
            </w:r>
          </w:p>
          <w:p w14:paraId="13FC3182" w14:textId="77777777" w:rsidR="00306919" w:rsidRPr="00306919" w:rsidRDefault="00306919" w:rsidP="00306919">
            <w:pPr>
              <w:spacing w:before="120" w:after="120"/>
              <w:ind w:firstLine="709"/>
              <w:jc w:val="both"/>
              <w:rPr>
                <w:rFonts w:asciiTheme="majorHAnsi" w:hAnsiTheme="majorHAnsi" w:cstheme="majorHAnsi"/>
                <w:bCs/>
                <w:sz w:val="24"/>
                <w:szCs w:val="24"/>
              </w:rPr>
            </w:pPr>
            <w:r w:rsidRPr="00306919">
              <w:rPr>
                <w:rFonts w:asciiTheme="majorHAnsi" w:hAnsiTheme="majorHAnsi" w:cstheme="majorHAnsi"/>
                <w:bCs/>
                <w:sz w:val="24"/>
                <w:szCs w:val="24"/>
              </w:rPr>
              <w:lastRenderedPageBreak/>
              <w:t>2. Trường hợp có quy định khác nhau về cùng một vấn đề giữa Nghị quyết này với luật, nghị quyết khác của Quốc hội thì áp dụng quy định của Nghị quyết này, trừ trường hợp quy định tại khoản 3 Điều này.</w:t>
            </w:r>
          </w:p>
          <w:p w14:paraId="4D03F76E" w14:textId="77777777" w:rsidR="00306919" w:rsidRPr="00306919" w:rsidRDefault="00306919" w:rsidP="00306919">
            <w:pPr>
              <w:spacing w:before="120" w:after="120"/>
              <w:ind w:firstLine="709"/>
              <w:jc w:val="both"/>
              <w:rPr>
                <w:rFonts w:asciiTheme="majorHAnsi" w:hAnsiTheme="majorHAnsi" w:cstheme="majorHAnsi"/>
                <w:bCs/>
                <w:sz w:val="24"/>
                <w:szCs w:val="24"/>
              </w:rPr>
            </w:pPr>
            <w:r w:rsidRPr="00306919">
              <w:rPr>
                <w:rFonts w:asciiTheme="majorHAnsi" w:hAnsiTheme="majorHAnsi" w:cstheme="majorHAnsi"/>
                <w:bCs/>
                <w:sz w:val="24"/>
                <w:szCs w:val="24"/>
              </w:rPr>
              <w:t>3. Trường hợp văn bản khác có quy định cơ chế, chính sách ưu đãi hơn quy định của Nghị quyết này thì áp dụng cơ chế, chính sách đó.</w:t>
            </w:r>
          </w:p>
          <w:p w14:paraId="2C382170" w14:textId="77777777" w:rsidR="00306919" w:rsidRPr="00306919" w:rsidRDefault="00306919" w:rsidP="00306919">
            <w:pPr>
              <w:shd w:val="clear" w:color="auto" w:fill="FFFFFF"/>
              <w:spacing w:before="120" w:after="120" w:line="234" w:lineRule="atLeast"/>
              <w:ind w:firstLine="709"/>
              <w:jc w:val="both"/>
              <w:rPr>
                <w:rFonts w:asciiTheme="majorHAnsi" w:hAnsiTheme="majorHAnsi" w:cstheme="majorHAnsi"/>
                <w:bCs/>
                <w:sz w:val="24"/>
                <w:szCs w:val="24"/>
              </w:rPr>
            </w:pPr>
            <w:r w:rsidRPr="00306919">
              <w:rPr>
                <w:rFonts w:asciiTheme="majorHAnsi" w:hAnsiTheme="majorHAnsi" w:cstheme="majorHAnsi"/>
                <w:bCs/>
                <w:sz w:val="24"/>
                <w:szCs w:val="24"/>
              </w:rPr>
              <w:t>4. Người đứng đầu cơ quan, đơn vị, người tham gia xây dựng Nghị quyết này và tham gia triển khai thực hiện Nghị quyết này được xem xét loại trừ, miễn trách nhiệm trong trường hợp đã tuân thủ đầy đủ các quy trình, quy định liên quan và không vụ lợi trong quá trình thực hiện nhiệm vụ nhưng vẫn xảy ra thiệt hại.</w:t>
            </w:r>
          </w:p>
          <w:p w14:paraId="00677D70" w14:textId="77777777" w:rsidR="00306919" w:rsidRPr="00306919" w:rsidRDefault="00306919" w:rsidP="00306919">
            <w:pPr>
              <w:shd w:val="clear" w:color="auto" w:fill="FFFFFF"/>
              <w:spacing w:before="120" w:after="120" w:line="234" w:lineRule="atLeast"/>
              <w:ind w:firstLine="709"/>
              <w:jc w:val="both"/>
              <w:rPr>
                <w:rFonts w:asciiTheme="majorHAnsi" w:hAnsiTheme="majorHAnsi" w:cstheme="majorHAnsi"/>
                <w:bCs/>
                <w:sz w:val="24"/>
                <w:szCs w:val="24"/>
              </w:rPr>
            </w:pPr>
            <w:r w:rsidRPr="00306919">
              <w:rPr>
                <w:rFonts w:asciiTheme="majorHAnsi" w:hAnsiTheme="majorHAnsi" w:cstheme="majorHAnsi"/>
                <w:bCs/>
                <w:sz w:val="24"/>
                <w:szCs w:val="24"/>
              </w:rPr>
              <w:t>Các tổ chức, cá nhân có thành tích trong thực hiện Nghị quyết này được khen thưởng theo quy định của pháp luật. Xử lý nghiêm các hành vi tham nhũng, trục lợi, nhũng nhiễu của cán bộ, công chức trong quá trình triển khai thực hiện Nghị quyết này.</w:t>
            </w:r>
          </w:p>
          <w:p w14:paraId="1D43EA8F" w14:textId="77777777" w:rsidR="00306919" w:rsidRPr="00306919" w:rsidRDefault="00306919" w:rsidP="00306919">
            <w:pPr>
              <w:spacing w:before="120" w:after="120"/>
              <w:ind w:firstLine="709"/>
              <w:jc w:val="both"/>
              <w:rPr>
                <w:rFonts w:asciiTheme="majorHAnsi" w:hAnsiTheme="majorHAnsi" w:cstheme="majorHAnsi"/>
                <w:bCs/>
                <w:sz w:val="24"/>
                <w:szCs w:val="24"/>
              </w:rPr>
            </w:pPr>
          </w:p>
          <w:p w14:paraId="518A449E" w14:textId="77777777" w:rsidR="00306919" w:rsidRPr="00306919" w:rsidRDefault="00306919" w:rsidP="00306919">
            <w:pPr>
              <w:spacing w:before="120" w:after="120"/>
              <w:jc w:val="both"/>
              <w:rPr>
                <w:rFonts w:asciiTheme="majorHAnsi" w:hAnsiTheme="majorHAnsi" w:cstheme="majorHAnsi"/>
                <w:bCs/>
                <w:sz w:val="24"/>
                <w:szCs w:val="24"/>
              </w:rPr>
            </w:pPr>
            <w:r w:rsidRPr="00306919">
              <w:rPr>
                <w:rFonts w:asciiTheme="majorHAnsi" w:hAnsiTheme="majorHAnsi" w:cstheme="majorHAnsi"/>
                <w:bCs/>
                <w:sz w:val="24"/>
                <w:szCs w:val="24"/>
              </w:rPr>
              <w:t>__________________________________________________________</w:t>
            </w:r>
          </w:p>
          <w:p w14:paraId="4077535D" w14:textId="77777777" w:rsidR="00306919" w:rsidRPr="00306919" w:rsidRDefault="00306919" w:rsidP="00306919">
            <w:pPr>
              <w:spacing w:before="120" w:after="120"/>
              <w:ind w:firstLine="567"/>
              <w:jc w:val="both"/>
              <w:rPr>
                <w:rFonts w:asciiTheme="majorHAnsi" w:hAnsiTheme="majorHAnsi" w:cstheme="majorHAnsi"/>
                <w:bCs/>
                <w:sz w:val="24"/>
                <w:szCs w:val="24"/>
                <w:lang w:val="vi-VN"/>
              </w:rPr>
            </w:pPr>
            <w:r w:rsidRPr="00306919">
              <w:rPr>
                <w:rFonts w:asciiTheme="majorHAnsi" w:hAnsiTheme="majorHAnsi" w:cstheme="majorHAnsi"/>
                <w:bCs/>
                <w:sz w:val="24"/>
                <w:szCs w:val="24"/>
              </w:rPr>
              <w:t xml:space="preserve">Nghị quyết này được Quốc hội nước Cộng hòa xã hội chủ nghĩa Việt Nam khóa XVI, Kỳ họp thứ </w:t>
            </w:r>
            <w:r w:rsidRPr="00306919">
              <w:rPr>
                <w:rFonts w:asciiTheme="majorHAnsi" w:hAnsiTheme="majorHAnsi" w:cstheme="majorHAnsi"/>
                <w:bCs/>
                <w:sz w:val="24"/>
                <w:szCs w:val="24"/>
                <w:lang w:val="vi-VN"/>
              </w:rPr>
              <w:t>...</w:t>
            </w:r>
            <w:r w:rsidRPr="00306919">
              <w:rPr>
                <w:rFonts w:asciiTheme="majorHAnsi" w:hAnsiTheme="majorHAnsi" w:cstheme="majorHAnsi"/>
                <w:bCs/>
                <w:sz w:val="24"/>
                <w:szCs w:val="24"/>
              </w:rPr>
              <w:t xml:space="preserve"> thông qua ngày … tháng … năm 2026.</w:t>
            </w:r>
            <w:r w:rsidRPr="00306919">
              <w:rPr>
                <w:rFonts w:asciiTheme="majorHAnsi" w:hAnsiTheme="majorHAnsi" w:cstheme="majorHAnsi"/>
                <w:bCs/>
                <w:sz w:val="24"/>
                <w:szCs w:val="24"/>
                <w:lang w:val="vi-VN"/>
              </w:rPr>
              <w:t>/.</w:t>
            </w:r>
          </w:p>
          <w:p w14:paraId="254D454F" w14:textId="77777777" w:rsidR="00306919" w:rsidRPr="00306919" w:rsidRDefault="00306919" w:rsidP="008C0D34">
            <w:pPr>
              <w:spacing w:before="120" w:after="120"/>
              <w:ind w:firstLine="709"/>
              <w:jc w:val="both"/>
              <w:rPr>
                <w:rFonts w:asciiTheme="majorHAnsi" w:hAnsiTheme="majorHAnsi" w:cstheme="majorHAnsi"/>
                <w:b/>
                <w:bCs/>
                <w:sz w:val="24"/>
                <w:szCs w:val="24"/>
                <w:lang w:val="vi-VN"/>
              </w:rPr>
            </w:pPr>
          </w:p>
        </w:tc>
        <w:tc>
          <w:tcPr>
            <w:tcW w:w="1786" w:type="pct"/>
          </w:tcPr>
          <w:p w14:paraId="4D407FDF" w14:textId="77777777" w:rsidR="00306919" w:rsidRDefault="00306919" w:rsidP="00306919">
            <w:pPr>
              <w:spacing w:before="120" w:after="120"/>
              <w:ind w:left="136" w:right="138" w:firstLine="573"/>
              <w:jc w:val="both"/>
              <w:rPr>
                <w:rFonts w:asciiTheme="majorHAnsi" w:hAnsiTheme="majorHAnsi" w:cstheme="majorHAnsi"/>
                <w:sz w:val="24"/>
                <w:szCs w:val="24"/>
                <w:lang w:val="vi-VN"/>
              </w:rPr>
            </w:pPr>
            <w:r>
              <w:rPr>
                <w:rFonts w:asciiTheme="majorHAnsi" w:hAnsiTheme="majorHAnsi" w:cstheme="majorHAnsi"/>
                <w:sz w:val="24"/>
                <w:szCs w:val="24"/>
                <w:lang w:val="vi-VN"/>
              </w:rPr>
              <w:lastRenderedPageBreak/>
              <w:t>Quy định phù hợp với tính chất của Nghị định mang tính đột phá để phát triển ngành, phù hợp với định hướng của Đảng, Nhà nước.</w:t>
            </w:r>
          </w:p>
          <w:p w14:paraId="2068A9B7" w14:textId="764967F9" w:rsidR="00306919" w:rsidRPr="00306919" w:rsidRDefault="00306919" w:rsidP="00306919">
            <w:pPr>
              <w:spacing w:before="120" w:after="120"/>
              <w:ind w:left="136" w:right="138" w:firstLine="573"/>
              <w:jc w:val="both"/>
              <w:rPr>
                <w:rFonts w:asciiTheme="majorHAnsi" w:hAnsiTheme="majorHAnsi" w:cstheme="majorHAnsi"/>
                <w:sz w:val="24"/>
                <w:szCs w:val="24"/>
                <w:lang w:val="vi-VN"/>
              </w:rPr>
            </w:pPr>
            <w:r>
              <w:rPr>
                <w:rFonts w:asciiTheme="majorHAnsi" w:hAnsiTheme="majorHAnsi" w:cstheme="majorHAnsi"/>
                <w:sz w:val="24"/>
                <w:szCs w:val="24"/>
                <w:lang w:val="vi-VN"/>
              </w:rPr>
              <w:lastRenderedPageBreak/>
              <w:t>Có cơ chế bảo vệ người dám nghĩ, dám làm, vì sự nghiệp c</w:t>
            </w:r>
            <w:bookmarkStart w:id="6" w:name="_GoBack"/>
            <w:bookmarkEnd w:id="6"/>
            <w:r>
              <w:rPr>
                <w:rFonts w:asciiTheme="majorHAnsi" w:hAnsiTheme="majorHAnsi" w:cstheme="majorHAnsi"/>
                <w:sz w:val="24"/>
                <w:szCs w:val="24"/>
                <w:lang w:val="vi-VN"/>
              </w:rPr>
              <w:t>hung.</w:t>
            </w:r>
          </w:p>
        </w:tc>
      </w:tr>
    </w:tbl>
    <w:p w14:paraId="77A98929" w14:textId="3C23E4C9" w:rsidR="00E41E1B" w:rsidRPr="00306919" w:rsidRDefault="00E41E1B" w:rsidP="00E41E1B">
      <w:pPr>
        <w:shd w:val="clear" w:color="auto" w:fill="FFFFFF"/>
        <w:spacing w:before="120" w:after="120" w:line="234" w:lineRule="atLeast"/>
        <w:rPr>
          <w:rFonts w:asciiTheme="majorHAnsi" w:eastAsia="Times New Roman" w:hAnsiTheme="majorHAnsi" w:cstheme="majorHAnsi"/>
          <w:sz w:val="24"/>
          <w:szCs w:val="24"/>
          <w:lang w:val="vi-VN"/>
        </w:rPr>
      </w:pPr>
    </w:p>
    <w:p w14:paraId="3DFFD857" w14:textId="77777777" w:rsidR="00CE2210" w:rsidRPr="008B4DD7" w:rsidRDefault="00CE2210">
      <w:pPr>
        <w:rPr>
          <w:rFonts w:asciiTheme="majorHAnsi" w:hAnsiTheme="majorHAnsi" w:cstheme="majorHAnsi"/>
          <w:sz w:val="24"/>
          <w:szCs w:val="24"/>
          <w:lang w:val="vi-VN"/>
        </w:rPr>
      </w:pPr>
    </w:p>
    <w:sectPr w:rsidR="00CE2210" w:rsidRPr="008B4DD7" w:rsidSect="004F4FE9">
      <w:headerReference w:type="default" r:id="rId7"/>
      <w:pgSz w:w="16840" w:h="11907" w:orient="landscape" w:code="9"/>
      <w:pgMar w:top="1134" w:right="1134" w:bottom="1134" w:left="1134"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84AC2" w14:textId="77777777" w:rsidR="00F02CF0" w:rsidRDefault="00F02CF0" w:rsidP="00BB6419">
      <w:pPr>
        <w:spacing w:after="0" w:line="240" w:lineRule="auto"/>
      </w:pPr>
      <w:r>
        <w:separator/>
      </w:r>
    </w:p>
  </w:endnote>
  <w:endnote w:type="continuationSeparator" w:id="0">
    <w:p w14:paraId="2E41A7CF" w14:textId="77777777" w:rsidR="00F02CF0" w:rsidRDefault="00F02CF0" w:rsidP="00BB6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Inte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E4081" w14:textId="77777777" w:rsidR="00F02CF0" w:rsidRDefault="00F02CF0" w:rsidP="00BB6419">
      <w:pPr>
        <w:spacing w:after="0" w:line="240" w:lineRule="auto"/>
      </w:pPr>
      <w:r>
        <w:separator/>
      </w:r>
    </w:p>
  </w:footnote>
  <w:footnote w:type="continuationSeparator" w:id="0">
    <w:p w14:paraId="39A711E0" w14:textId="77777777" w:rsidR="00F02CF0" w:rsidRDefault="00F02CF0" w:rsidP="00BB64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9402200"/>
      <w:docPartObj>
        <w:docPartGallery w:val="Page Numbers (Top of Page)"/>
        <w:docPartUnique/>
      </w:docPartObj>
    </w:sdtPr>
    <w:sdtEndPr>
      <w:rPr>
        <w:noProof/>
      </w:rPr>
    </w:sdtEndPr>
    <w:sdtContent>
      <w:p w14:paraId="263BCC7A" w14:textId="77777777" w:rsidR="004F4FE9" w:rsidRDefault="004F4FE9">
        <w:pPr>
          <w:pStyle w:val="Header"/>
          <w:jc w:val="center"/>
        </w:pPr>
      </w:p>
      <w:p w14:paraId="108C9A6E" w14:textId="112FA675" w:rsidR="004F4FE9" w:rsidRDefault="004F4FE9">
        <w:pPr>
          <w:pStyle w:val="Header"/>
          <w:jc w:val="center"/>
        </w:pPr>
        <w:r>
          <w:fldChar w:fldCharType="begin"/>
        </w:r>
        <w:r>
          <w:instrText xml:space="preserve"> PAGE   \* MERGEFORMAT </w:instrText>
        </w:r>
        <w:r>
          <w:fldChar w:fldCharType="separate"/>
        </w:r>
        <w:r w:rsidR="00D96009">
          <w:rPr>
            <w:noProof/>
          </w:rPr>
          <w:t>2</w:t>
        </w:r>
        <w:r>
          <w:rPr>
            <w:noProof/>
          </w:rPr>
          <w:fldChar w:fldCharType="end"/>
        </w:r>
      </w:p>
    </w:sdtContent>
  </w:sdt>
  <w:p w14:paraId="7972EF99" w14:textId="77777777" w:rsidR="004F4FE9" w:rsidRDefault="004F4F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10364"/>
    <w:multiLevelType w:val="hybridMultilevel"/>
    <w:tmpl w:val="ADF068E4"/>
    <w:lvl w:ilvl="0" w:tplc="6D1EA8A8">
      <w:start w:val="2"/>
      <w:numFmt w:val="bullet"/>
      <w:lvlText w:val="-"/>
      <w:lvlJc w:val="left"/>
      <w:pPr>
        <w:ind w:left="506" w:hanging="360"/>
      </w:pPr>
      <w:rPr>
        <w:rFonts w:ascii="Times New Roman" w:eastAsia="Calibri" w:hAnsi="Times New Roman" w:cs="Times New Roman" w:hint="default"/>
      </w:rPr>
    </w:lvl>
    <w:lvl w:ilvl="1" w:tplc="04090003" w:tentative="1">
      <w:start w:val="1"/>
      <w:numFmt w:val="bullet"/>
      <w:lvlText w:val="o"/>
      <w:lvlJc w:val="left"/>
      <w:pPr>
        <w:ind w:left="1226" w:hanging="360"/>
      </w:pPr>
      <w:rPr>
        <w:rFonts w:ascii="Courier New" w:hAnsi="Courier New" w:cs="Courier New" w:hint="default"/>
      </w:rPr>
    </w:lvl>
    <w:lvl w:ilvl="2" w:tplc="04090005" w:tentative="1">
      <w:start w:val="1"/>
      <w:numFmt w:val="bullet"/>
      <w:lvlText w:val=""/>
      <w:lvlJc w:val="left"/>
      <w:pPr>
        <w:ind w:left="1946" w:hanging="360"/>
      </w:pPr>
      <w:rPr>
        <w:rFonts w:ascii="Wingdings" w:hAnsi="Wingdings" w:hint="default"/>
      </w:rPr>
    </w:lvl>
    <w:lvl w:ilvl="3" w:tplc="04090001" w:tentative="1">
      <w:start w:val="1"/>
      <w:numFmt w:val="bullet"/>
      <w:lvlText w:val=""/>
      <w:lvlJc w:val="left"/>
      <w:pPr>
        <w:ind w:left="2666" w:hanging="360"/>
      </w:pPr>
      <w:rPr>
        <w:rFonts w:ascii="Symbol" w:hAnsi="Symbol" w:hint="default"/>
      </w:rPr>
    </w:lvl>
    <w:lvl w:ilvl="4" w:tplc="04090003" w:tentative="1">
      <w:start w:val="1"/>
      <w:numFmt w:val="bullet"/>
      <w:lvlText w:val="o"/>
      <w:lvlJc w:val="left"/>
      <w:pPr>
        <w:ind w:left="3386" w:hanging="360"/>
      </w:pPr>
      <w:rPr>
        <w:rFonts w:ascii="Courier New" w:hAnsi="Courier New" w:cs="Courier New" w:hint="default"/>
      </w:rPr>
    </w:lvl>
    <w:lvl w:ilvl="5" w:tplc="04090005" w:tentative="1">
      <w:start w:val="1"/>
      <w:numFmt w:val="bullet"/>
      <w:lvlText w:val=""/>
      <w:lvlJc w:val="left"/>
      <w:pPr>
        <w:ind w:left="4106" w:hanging="360"/>
      </w:pPr>
      <w:rPr>
        <w:rFonts w:ascii="Wingdings" w:hAnsi="Wingdings" w:hint="default"/>
      </w:rPr>
    </w:lvl>
    <w:lvl w:ilvl="6" w:tplc="04090001" w:tentative="1">
      <w:start w:val="1"/>
      <w:numFmt w:val="bullet"/>
      <w:lvlText w:val=""/>
      <w:lvlJc w:val="left"/>
      <w:pPr>
        <w:ind w:left="4826" w:hanging="360"/>
      </w:pPr>
      <w:rPr>
        <w:rFonts w:ascii="Symbol" w:hAnsi="Symbol" w:hint="default"/>
      </w:rPr>
    </w:lvl>
    <w:lvl w:ilvl="7" w:tplc="04090003" w:tentative="1">
      <w:start w:val="1"/>
      <w:numFmt w:val="bullet"/>
      <w:lvlText w:val="o"/>
      <w:lvlJc w:val="left"/>
      <w:pPr>
        <w:ind w:left="5546" w:hanging="360"/>
      </w:pPr>
      <w:rPr>
        <w:rFonts w:ascii="Courier New" w:hAnsi="Courier New" w:cs="Courier New" w:hint="default"/>
      </w:rPr>
    </w:lvl>
    <w:lvl w:ilvl="8" w:tplc="04090005" w:tentative="1">
      <w:start w:val="1"/>
      <w:numFmt w:val="bullet"/>
      <w:lvlText w:val=""/>
      <w:lvlJc w:val="left"/>
      <w:pPr>
        <w:ind w:left="6266" w:hanging="360"/>
      </w:pPr>
      <w:rPr>
        <w:rFonts w:ascii="Wingdings" w:hAnsi="Wingdings" w:hint="default"/>
      </w:rPr>
    </w:lvl>
  </w:abstractNum>
  <w:abstractNum w:abstractNumId="1" w15:restartNumberingAfterBreak="0">
    <w:nsid w:val="04D217B0"/>
    <w:multiLevelType w:val="hybridMultilevel"/>
    <w:tmpl w:val="870A20A2"/>
    <w:lvl w:ilvl="0" w:tplc="143ECB80">
      <w:start w:val="4"/>
      <w:numFmt w:val="bullet"/>
      <w:lvlText w:val="-"/>
      <w:lvlJc w:val="left"/>
      <w:pPr>
        <w:ind w:left="498" w:hanging="360"/>
      </w:pPr>
      <w:rPr>
        <w:rFonts w:ascii="Times New Roman" w:eastAsia="Calibri" w:hAnsi="Times New Roman" w:cs="Times New Roman" w:hint="default"/>
      </w:rPr>
    </w:lvl>
    <w:lvl w:ilvl="1" w:tplc="04090003" w:tentative="1">
      <w:start w:val="1"/>
      <w:numFmt w:val="bullet"/>
      <w:lvlText w:val="o"/>
      <w:lvlJc w:val="left"/>
      <w:pPr>
        <w:ind w:left="1218" w:hanging="360"/>
      </w:pPr>
      <w:rPr>
        <w:rFonts w:ascii="Courier New" w:hAnsi="Courier New" w:cs="Courier New" w:hint="default"/>
      </w:rPr>
    </w:lvl>
    <w:lvl w:ilvl="2" w:tplc="04090005" w:tentative="1">
      <w:start w:val="1"/>
      <w:numFmt w:val="bullet"/>
      <w:lvlText w:val=""/>
      <w:lvlJc w:val="left"/>
      <w:pPr>
        <w:ind w:left="1938" w:hanging="360"/>
      </w:pPr>
      <w:rPr>
        <w:rFonts w:ascii="Wingdings" w:hAnsi="Wingdings" w:hint="default"/>
      </w:rPr>
    </w:lvl>
    <w:lvl w:ilvl="3" w:tplc="04090001" w:tentative="1">
      <w:start w:val="1"/>
      <w:numFmt w:val="bullet"/>
      <w:lvlText w:val=""/>
      <w:lvlJc w:val="left"/>
      <w:pPr>
        <w:ind w:left="2658" w:hanging="360"/>
      </w:pPr>
      <w:rPr>
        <w:rFonts w:ascii="Symbol" w:hAnsi="Symbol" w:hint="default"/>
      </w:rPr>
    </w:lvl>
    <w:lvl w:ilvl="4" w:tplc="04090003" w:tentative="1">
      <w:start w:val="1"/>
      <w:numFmt w:val="bullet"/>
      <w:lvlText w:val="o"/>
      <w:lvlJc w:val="left"/>
      <w:pPr>
        <w:ind w:left="3378" w:hanging="360"/>
      </w:pPr>
      <w:rPr>
        <w:rFonts w:ascii="Courier New" w:hAnsi="Courier New" w:cs="Courier New" w:hint="default"/>
      </w:rPr>
    </w:lvl>
    <w:lvl w:ilvl="5" w:tplc="04090005" w:tentative="1">
      <w:start w:val="1"/>
      <w:numFmt w:val="bullet"/>
      <w:lvlText w:val=""/>
      <w:lvlJc w:val="left"/>
      <w:pPr>
        <w:ind w:left="4098" w:hanging="360"/>
      </w:pPr>
      <w:rPr>
        <w:rFonts w:ascii="Wingdings" w:hAnsi="Wingdings" w:hint="default"/>
      </w:rPr>
    </w:lvl>
    <w:lvl w:ilvl="6" w:tplc="04090001" w:tentative="1">
      <w:start w:val="1"/>
      <w:numFmt w:val="bullet"/>
      <w:lvlText w:val=""/>
      <w:lvlJc w:val="left"/>
      <w:pPr>
        <w:ind w:left="4818" w:hanging="360"/>
      </w:pPr>
      <w:rPr>
        <w:rFonts w:ascii="Symbol" w:hAnsi="Symbol" w:hint="default"/>
      </w:rPr>
    </w:lvl>
    <w:lvl w:ilvl="7" w:tplc="04090003" w:tentative="1">
      <w:start w:val="1"/>
      <w:numFmt w:val="bullet"/>
      <w:lvlText w:val="o"/>
      <w:lvlJc w:val="left"/>
      <w:pPr>
        <w:ind w:left="5538" w:hanging="360"/>
      </w:pPr>
      <w:rPr>
        <w:rFonts w:ascii="Courier New" w:hAnsi="Courier New" w:cs="Courier New" w:hint="default"/>
      </w:rPr>
    </w:lvl>
    <w:lvl w:ilvl="8" w:tplc="04090005" w:tentative="1">
      <w:start w:val="1"/>
      <w:numFmt w:val="bullet"/>
      <w:lvlText w:val=""/>
      <w:lvlJc w:val="left"/>
      <w:pPr>
        <w:ind w:left="6258" w:hanging="360"/>
      </w:pPr>
      <w:rPr>
        <w:rFonts w:ascii="Wingdings" w:hAnsi="Wingdings" w:hint="default"/>
      </w:rPr>
    </w:lvl>
  </w:abstractNum>
  <w:abstractNum w:abstractNumId="2" w15:restartNumberingAfterBreak="0">
    <w:nsid w:val="0C763B51"/>
    <w:multiLevelType w:val="hybridMultilevel"/>
    <w:tmpl w:val="8F425D68"/>
    <w:lvl w:ilvl="0" w:tplc="28324D36">
      <w:numFmt w:val="bullet"/>
      <w:lvlText w:val="-"/>
      <w:lvlJc w:val="left"/>
      <w:pPr>
        <w:ind w:left="482" w:hanging="360"/>
      </w:pPr>
      <w:rPr>
        <w:rFonts w:ascii="Times New Roman" w:eastAsia="Times New Roman" w:hAnsi="Times New Roman" w:cs="Times New Roman" w:hint="default"/>
      </w:rPr>
    </w:lvl>
    <w:lvl w:ilvl="1" w:tplc="04090003" w:tentative="1">
      <w:start w:val="1"/>
      <w:numFmt w:val="bullet"/>
      <w:lvlText w:val="o"/>
      <w:lvlJc w:val="left"/>
      <w:pPr>
        <w:ind w:left="1202" w:hanging="360"/>
      </w:pPr>
      <w:rPr>
        <w:rFonts w:ascii="Courier New" w:hAnsi="Courier New" w:cs="Courier New" w:hint="default"/>
      </w:rPr>
    </w:lvl>
    <w:lvl w:ilvl="2" w:tplc="04090005" w:tentative="1">
      <w:start w:val="1"/>
      <w:numFmt w:val="bullet"/>
      <w:lvlText w:val=""/>
      <w:lvlJc w:val="left"/>
      <w:pPr>
        <w:ind w:left="1922" w:hanging="360"/>
      </w:pPr>
      <w:rPr>
        <w:rFonts w:ascii="Wingdings" w:hAnsi="Wingdings" w:hint="default"/>
      </w:rPr>
    </w:lvl>
    <w:lvl w:ilvl="3" w:tplc="04090001" w:tentative="1">
      <w:start w:val="1"/>
      <w:numFmt w:val="bullet"/>
      <w:lvlText w:val=""/>
      <w:lvlJc w:val="left"/>
      <w:pPr>
        <w:ind w:left="2642" w:hanging="360"/>
      </w:pPr>
      <w:rPr>
        <w:rFonts w:ascii="Symbol" w:hAnsi="Symbol" w:hint="default"/>
      </w:rPr>
    </w:lvl>
    <w:lvl w:ilvl="4" w:tplc="04090003" w:tentative="1">
      <w:start w:val="1"/>
      <w:numFmt w:val="bullet"/>
      <w:lvlText w:val="o"/>
      <w:lvlJc w:val="left"/>
      <w:pPr>
        <w:ind w:left="3362" w:hanging="360"/>
      </w:pPr>
      <w:rPr>
        <w:rFonts w:ascii="Courier New" w:hAnsi="Courier New" w:cs="Courier New" w:hint="default"/>
      </w:rPr>
    </w:lvl>
    <w:lvl w:ilvl="5" w:tplc="04090005" w:tentative="1">
      <w:start w:val="1"/>
      <w:numFmt w:val="bullet"/>
      <w:lvlText w:val=""/>
      <w:lvlJc w:val="left"/>
      <w:pPr>
        <w:ind w:left="4082" w:hanging="360"/>
      </w:pPr>
      <w:rPr>
        <w:rFonts w:ascii="Wingdings" w:hAnsi="Wingdings" w:hint="default"/>
      </w:rPr>
    </w:lvl>
    <w:lvl w:ilvl="6" w:tplc="04090001" w:tentative="1">
      <w:start w:val="1"/>
      <w:numFmt w:val="bullet"/>
      <w:lvlText w:val=""/>
      <w:lvlJc w:val="left"/>
      <w:pPr>
        <w:ind w:left="4802" w:hanging="360"/>
      </w:pPr>
      <w:rPr>
        <w:rFonts w:ascii="Symbol" w:hAnsi="Symbol" w:hint="default"/>
      </w:rPr>
    </w:lvl>
    <w:lvl w:ilvl="7" w:tplc="04090003" w:tentative="1">
      <w:start w:val="1"/>
      <w:numFmt w:val="bullet"/>
      <w:lvlText w:val="o"/>
      <w:lvlJc w:val="left"/>
      <w:pPr>
        <w:ind w:left="5522" w:hanging="360"/>
      </w:pPr>
      <w:rPr>
        <w:rFonts w:ascii="Courier New" w:hAnsi="Courier New" w:cs="Courier New" w:hint="default"/>
      </w:rPr>
    </w:lvl>
    <w:lvl w:ilvl="8" w:tplc="04090005" w:tentative="1">
      <w:start w:val="1"/>
      <w:numFmt w:val="bullet"/>
      <w:lvlText w:val=""/>
      <w:lvlJc w:val="left"/>
      <w:pPr>
        <w:ind w:left="6242" w:hanging="360"/>
      </w:pPr>
      <w:rPr>
        <w:rFonts w:ascii="Wingdings" w:hAnsi="Wingdings" w:hint="default"/>
      </w:rPr>
    </w:lvl>
  </w:abstractNum>
  <w:abstractNum w:abstractNumId="3" w15:restartNumberingAfterBreak="0">
    <w:nsid w:val="13B67366"/>
    <w:multiLevelType w:val="hybridMultilevel"/>
    <w:tmpl w:val="37DA0902"/>
    <w:lvl w:ilvl="0" w:tplc="3B18631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6608E"/>
    <w:multiLevelType w:val="hybridMultilevel"/>
    <w:tmpl w:val="1A0461B0"/>
    <w:lvl w:ilvl="0" w:tplc="EE4CA358">
      <w:start w:val="1"/>
      <w:numFmt w:val="bullet"/>
      <w:lvlText w:val="-"/>
      <w:lvlJc w:val="left"/>
      <w:pPr>
        <w:ind w:left="482" w:hanging="360"/>
      </w:pPr>
      <w:rPr>
        <w:rFonts w:ascii="Times New Roman" w:eastAsia="Times New Roman" w:hAnsi="Times New Roman" w:cs="Times New Roman" w:hint="default"/>
      </w:rPr>
    </w:lvl>
    <w:lvl w:ilvl="1" w:tplc="04090003" w:tentative="1">
      <w:start w:val="1"/>
      <w:numFmt w:val="bullet"/>
      <w:lvlText w:val="o"/>
      <w:lvlJc w:val="left"/>
      <w:pPr>
        <w:ind w:left="1202" w:hanging="360"/>
      </w:pPr>
      <w:rPr>
        <w:rFonts w:ascii="Courier New" w:hAnsi="Courier New" w:cs="Courier New" w:hint="default"/>
      </w:rPr>
    </w:lvl>
    <w:lvl w:ilvl="2" w:tplc="04090005" w:tentative="1">
      <w:start w:val="1"/>
      <w:numFmt w:val="bullet"/>
      <w:lvlText w:val=""/>
      <w:lvlJc w:val="left"/>
      <w:pPr>
        <w:ind w:left="1922" w:hanging="360"/>
      </w:pPr>
      <w:rPr>
        <w:rFonts w:ascii="Wingdings" w:hAnsi="Wingdings" w:hint="default"/>
      </w:rPr>
    </w:lvl>
    <w:lvl w:ilvl="3" w:tplc="04090001" w:tentative="1">
      <w:start w:val="1"/>
      <w:numFmt w:val="bullet"/>
      <w:lvlText w:val=""/>
      <w:lvlJc w:val="left"/>
      <w:pPr>
        <w:ind w:left="2642" w:hanging="360"/>
      </w:pPr>
      <w:rPr>
        <w:rFonts w:ascii="Symbol" w:hAnsi="Symbol" w:hint="default"/>
      </w:rPr>
    </w:lvl>
    <w:lvl w:ilvl="4" w:tplc="04090003" w:tentative="1">
      <w:start w:val="1"/>
      <w:numFmt w:val="bullet"/>
      <w:lvlText w:val="o"/>
      <w:lvlJc w:val="left"/>
      <w:pPr>
        <w:ind w:left="3362" w:hanging="360"/>
      </w:pPr>
      <w:rPr>
        <w:rFonts w:ascii="Courier New" w:hAnsi="Courier New" w:cs="Courier New" w:hint="default"/>
      </w:rPr>
    </w:lvl>
    <w:lvl w:ilvl="5" w:tplc="04090005" w:tentative="1">
      <w:start w:val="1"/>
      <w:numFmt w:val="bullet"/>
      <w:lvlText w:val=""/>
      <w:lvlJc w:val="left"/>
      <w:pPr>
        <w:ind w:left="4082" w:hanging="360"/>
      </w:pPr>
      <w:rPr>
        <w:rFonts w:ascii="Wingdings" w:hAnsi="Wingdings" w:hint="default"/>
      </w:rPr>
    </w:lvl>
    <w:lvl w:ilvl="6" w:tplc="04090001" w:tentative="1">
      <w:start w:val="1"/>
      <w:numFmt w:val="bullet"/>
      <w:lvlText w:val=""/>
      <w:lvlJc w:val="left"/>
      <w:pPr>
        <w:ind w:left="4802" w:hanging="360"/>
      </w:pPr>
      <w:rPr>
        <w:rFonts w:ascii="Symbol" w:hAnsi="Symbol" w:hint="default"/>
      </w:rPr>
    </w:lvl>
    <w:lvl w:ilvl="7" w:tplc="04090003" w:tentative="1">
      <w:start w:val="1"/>
      <w:numFmt w:val="bullet"/>
      <w:lvlText w:val="o"/>
      <w:lvlJc w:val="left"/>
      <w:pPr>
        <w:ind w:left="5522" w:hanging="360"/>
      </w:pPr>
      <w:rPr>
        <w:rFonts w:ascii="Courier New" w:hAnsi="Courier New" w:cs="Courier New" w:hint="default"/>
      </w:rPr>
    </w:lvl>
    <w:lvl w:ilvl="8" w:tplc="04090005" w:tentative="1">
      <w:start w:val="1"/>
      <w:numFmt w:val="bullet"/>
      <w:lvlText w:val=""/>
      <w:lvlJc w:val="left"/>
      <w:pPr>
        <w:ind w:left="6242" w:hanging="360"/>
      </w:pPr>
      <w:rPr>
        <w:rFonts w:ascii="Wingdings" w:hAnsi="Wingdings" w:hint="default"/>
      </w:rPr>
    </w:lvl>
  </w:abstractNum>
  <w:abstractNum w:abstractNumId="5" w15:restartNumberingAfterBreak="0">
    <w:nsid w:val="1A013C4E"/>
    <w:multiLevelType w:val="hybridMultilevel"/>
    <w:tmpl w:val="ADA2D4DA"/>
    <w:lvl w:ilvl="0" w:tplc="4C8C20C6">
      <w:start w:val="2"/>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6" w15:restartNumberingAfterBreak="0">
    <w:nsid w:val="1C146F2E"/>
    <w:multiLevelType w:val="hybridMultilevel"/>
    <w:tmpl w:val="917CAD3A"/>
    <w:lvl w:ilvl="0" w:tplc="F13C25AC">
      <w:start w:val="3"/>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7" w15:restartNumberingAfterBreak="0">
    <w:nsid w:val="1D921FC9"/>
    <w:multiLevelType w:val="hybridMultilevel"/>
    <w:tmpl w:val="7E168238"/>
    <w:lvl w:ilvl="0" w:tplc="246222F6">
      <w:start w:val="2"/>
      <w:numFmt w:val="bullet"/>
      <w:lvlText w:val="-"/>
      <w:lvlJc w:val="left"/>
      <w:pPr>
        <w:ind w:left="506" w:hanging="360"/>
      </w:pPr>
      <w:rPr>
        <w:rFonts w:ascii="Times New Roman" w:eastAsia="Calibri" w:hAnsi="Times New Roman" w:cs="Times New Roman" w:hint="default"/>
      </w:rPr>
    </w:lvl>
    <w:lvl w:ilvl="1" w:tplc="04090003" w:tentative="1">
      <w:start w:val="1"/>
      <w:numFmt w:val="bullet"/>
      <w:lvlText w:val="o"/>
      <w:lvlJc w:val="left"/>
      <w:pPr>
        <w:ind w:left="1226" w:hanging="360"/>
      </w:pPr>
      <w:rPr>
        <w:rFonts w:ascii="Courier New" w:hAnsi="Courier New" w:cs="Courier New" w:hint="default"/>
      </w:rPr>
    </w:lvl>
    <w:lvl w:ilvl="2" w:tplc="04090005" w:tentative="1">
      <w:start w:val="1"/>
      <w:numFmt w:val="bullet"/>
      <w:lvlText w:val=""/>
      <w:lvlJc w:val="left"/>
      <w:pPr>
        <w:ind w:left="1946" w:hanging="360"/>
      </w:pPr>
      <w:rPr>
        <w:rFonts w:ascii="Wingdings" w:hAnsi="Wingdings" w:hint="default"/>
      </w:rPr>
    </w:lvl>
    <w:lvl w:ilvl="3" w:tplc="04090001" w:tentative="1">
      <w:start w:val="1"/>
      <w:numFmt w:val="bullet"/>
      <w:lvlText w:val=""/>
      <w:lvlJc w:val="left"/>
      <w:pPr>
        <w:ind w:left="2666" w:hanging="360"/>
      </w:pPr>
      <w:rPr>
        <w:rFonts w:ascii="Symbol" w:hAnsi="Symbol" w:hint="default"/>
      </w:rPr>
    </w:lvl>
    <w:lvl w:ilvl="4" w:tplc="04090003" w:tentative="1">
      <w:start w:val="1"/>
      <w:numFmt w:val="bullet"/>
      <w:lvlText w:val="o"/>
      <w:lvlJc w:val="left"/>
      <w:pPr>
        <w:ind w:left="3386" w:hanging="360"/>
      </w:pPr>
      <w:rPr>
        <w:rFonts w:ascii="Courier New" w:hAnsi="Courier New" w:cs="Courier New" w:hint="default"/>
      </w:rPr>
    </w:lvl>
    <w:lvl w:ilvl="5" w:tplc="04090005" w:tentative="1">
      <w:start w:val="1"/>
      <w:numFmt w:val="bullet"/>
      <w:lvlText w:val=""/>
      <w:lvlJc w:val="left"/>
      <w:pPr>
        <w:ind w:left="4106" w:hanging="360"/>
      </w:pPr>
      <w:rPr>
        <w:rFonts w:ascii="Wingdings" w:hAnsi="Wingdings" w:hint="default"/>
      </w:rPr>
    </w:lvl>
    <w:lvl w:ilvl="6" w:tplc="04090001" w:tentative="1">
      <w:start w:val="1"/>
      <w:numFmt w:val="bullet"/>
      <w:lvlText w:val=""/>
      <w:lvlJc w:val="left"/>
      <w:pPr>
        <w:ind w:left="4826" w:hanging="360"/>
      </w:pPr>
      <w:rPr>
        <w:rFonts w:ascii="Symbol" w:hAnsi="Symbol" w:hint="default"/>
      </w:rPr>
    </w:lvl>
    <w:lvl w:ilvl="7" w:tplc="04090003" w:tentative="1">
      <w:start w:val="1"/>
      <w:numFmt w:val="bullet"/>
      <w:lvlText w:val="o"/>
      <w:lvlJc w:val="left"/>
      <w:pPr>
        <w:ind w:left="5546" w:hanging="360"/>
      </w:pPr>
      <w:rPr>
        <w:rFonts w:ascii="Courier New" w:hAnsi="Courier New" w:cs="Courier New" w:hint="default"/>
      </w:rPr>
    </w:lvl>
    <w:lvl w:ilvl="8" w:tplc="04090005" w:tentative="1">
      <w:start w:val="1"/>
      <w:numFmt w:val="bullet"/>
      <w:lvlText w:val=""/>
      <w:lvlJc w:val="left"/>
      <w:pPr>
        <w:ind w:left="6266" w:hanging="360"/>
      </w:pPr>
      <w:rPr>
        <w:rFonts w:ascii="Wingdings" w:hAnsi="Wingdings" w:hint="default"/>
      </w:rPr>
    </w:lvl>
  </w:abstractNum>
  <w:abstractNum w:abstractNumId="8" w15:restartNumberingAfterBreak="0">
    <w:nsid w:val="24323EEF"/>
    <w:multiLevelType w:val="hybridMultilevel"/>
    <w:tmpl w:val="483CA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C618BF"/>
    <w:multiLevelType w:val="hybridMultilevel"/>
    <w:tmpl w:val="9B68830C"/>
    <w:lvl w:ilvl="0" w:tplc="196ED95E">
      <w:start w:val="2"/>
      <w:numFmt w:val="bullet"/>
      <w:lvlText w:val="-"/>
      <w:lvlJc w:val="left"/>
      <w:pPr>
        <w:ind w:left="467" w:hanging="360"/>
      </w:pPr>
      <w:rPr>
        <w:rFonts w:ascii="Times New Roman" w:eastAsia="Times New Roman" w:hAnsi="Times New Roman" w:cs="Times New Roman" w:hint="default"/>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10" w15:restartNumberingAfterBreak="0">
    <w:nsid w:val="2DD912AD"/>
    <w:multiLevelType w:val="hybridMultilevel"/>
    <w:tmpl w:val="ADBEF6DC"/>
    <w:lvl w:ilvl="0" w:tplc="CC38F4DE">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B70F5"/>
    <w:multiLevelType w:val="hybridMultilevel"/>
    <w:tmpl w:val="79FE7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946166"/>
    <w:multiLevelType w:val="hybridMultilevel"/>
    <w:tmpl w:val="D586FC92"/>
    <w:lvl w:ilvl="0" w:tplc="7D36E45A">
      <w:start w:val="3"/>
      <w:numFmt w:val="bullet"/>
      <w:lvlText w:val="-"/>
      <w:lvlJc w:val="left"/>
      <w:pPr>
        <w:ind w:left="510" w:hanging="360"/>
      </w:pPr>
      <w:rPr>
        <w:rFonts w:ascii="Times New Roman" w:eastAsia="Calibri"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3" w15:restartNumberingAfterBreak="0">
    <w:nsid w:val="3E9238C3"/>
    <w:multiLevelType w:val="hybridMultilevel"/>
    <w:tmpl w:val="BA8070A6"/>
    <w:lvl w:ilvl="0" w:tplc="E5F47062">
      <w:start w:val="3"/>
      <w:numFmt w:val="bullet"/>
      <w:lvlText w:val="-"/>
      <w:lvlJc w:val="left"/>
      <w:pPr>
        <w:ind w:left="506" w:hanging="360"/>
      </w:pPr>
      <w:rPr>
        <w:rFonts w:ascii="Times New Roman" w:eastAsia="Calibri" w:hAnsi="Times New Roman" w:cs="Times New Roman" w:hint="default"/>
      </w:rPr>
    </w:lvl>
    <w:lvl w:ilvl="1" w:tplc="04090003" w:tentative="1">
      <w:start w:val="1"/>
      <w:numFmt w:val="bullet"/>
      <w:lvlText w:val="o"/>
      <w:lvlJc w:val="left"/>
      <w:pPr>
        <w:ind w:left="1226" w:hanging="360"/>
      </w:pPr>
      <w:rPr>
        <w:rFonts w:ascii="Courier New" w:hAnsi="Courier New" w:cs="Courier New" w:hint="default"/>
      </w:rPr>
    </w:lvl>
    <w:lvl w:ilvl="2" w:tplc="04090005" w:tentative="1">
      <w:start w:val="1"/>
      <w:numFmt w:val="bullet"/>
      <w:lvlText w:val=""/>
      <w:lvlJc w:val="left"/>
      <w:pPr>
        <w:ind w:left="1946" w:hanging="360"/>
      </w:pPr>
      <w:rPr>
        <w:rFonts w:ascii="Wingdings" w:hAnsi="Wingdings" w:hint="default"/>
      </w:rPr>
    </w:lvl>
    <w:lvl w:ilvl="3" w:tplc="04090001" w:tentative="1">
      <w:start w:val="1"/>
      <w:numFmt w:val="bullet"/>
      <w:lvlText w:val=""/>
      <w:lvlJc w:val="left"/>
      <w:pPr>
        <w:ind w:left="2666" w:hanging="360"/>
      </w:pPr>
      <w:rPr>
        <w:rFonts w:ascii="Symbol" w:hAnsi="Symbol" w:hint="default"/>
      </w:rPr>
    </w:lvl>
    <w:lvl w:ilvl="4" w:tplc="04090003" w:tentative="1">
      <w:start w:val="1"/>
      <w:numFmt w:val="bullet"/>
      <w:lvlText w:val="o"/>
      <w:lvlJc w:val="left"/>
      <w:pPr>
        <w:ind w:left="3386" w:hanging="360"/>
      </w:pPr>
      <w:rPr>
        <w:rFonts w:ascii="Courier New" w:hAnsi="Courier New" w:cs="Courier New" w:hint="default"/>
      </w:rPr>
    </w:lvl>
    <w:lvl w:ilvl="5" w:tplc="04090005" w:tentative="1">
      <w:start w:val="1"/>
      <w:numFmt w:val="bullet"/>
      <w:lvlText w:val=""/>
      <w:lvlJc w:val="left"/>
      <w:pPr>
        <w:ind w:left="4106" w:hanging="360"/>
      </w:pPr>
      <w:rPr>
        <w:rFonts w:ascii="Wingdings" w:hAnsi="Wingdings" w:hint="default"/>
      </w:rPr>
    </w:lvl>
    <w:lvl w:ilvl="6" w:tplc="04090001" w:tentative="1">
      <w:start w:val="1"/>
      <w:numFmt w:val="bullet"/>
      <w:lvlText w:val=""/>
      <w:lvlJc w:val="left"/>
      <w:pPr>
        <w:ind w:left="4826" w:hanging="360"/>
      </w:pPr>
      <w:rPr>
        <w:rFonts w:ascii="Symbol" w:hAnsi="Symbol" w:hint="default"/>
      </w:rPr>
    </w:lvl>
    <w:lvl w:ilvl="7" w:tplc="04090003" w:tentative="1">
      <w:start w:val="1"/>
      <w:numFmt w:val="bullet"/>
      <w:lvlText w:val="o"/>
      <w:lvlJc w:val="left"/>
      <w:pPr>
        <w:ind w:left="5546" w:hanging="360"/>
      </w:pPr>
      <w:rPr>
        <w:rFonts w:ascii="Courier New" w:hAnsi="Courier New" w:cs="Courier New" w:hint="default"/>
      </w:rPr>
    </w:lvl>
    <w:lvl w:ilvl="8" w:tplc="04090005" w:tentative="1">
      <w:start w:val="1"/>
      <w:numFmt w:val="bullet"/>
      <w:lvlText w:val=""/>
      <w:lvlJc w:val="left"/>
      <w:pPr>
        <w:ind w:left="6266" w:hanging="360"/>
      </w:pPr>
      <w:rPr>
        <w:rFonts w:ascii="Wingdings" w:hAnsi="Wingdings" w:hint="default"/>
      </w:rPr>
    </w:lvl>
  </w:abstractNum>
  <w:abstractNum w:abstractNumId="14" w15:restartNumberingAfterBreak="0">
    <w:nsid w:val="4CB4648D"/>
    <w:multiLevelType w:val="hybridMultilevel"/>
    <w:tmpl w:val="974CD3F6"/>
    <w:lvl w:ilvl="0" w:tplc="9D72922A">
      <w:start w:val="1"/>
      <w:numFmt w:val="bullet"/>
      <w:suff w:val="nothing"/>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AB6CCF"/>
    <w:multiLevelType w:val="hybridMultilevel"/>
    <w:tmpl w:val="1214D6DC"/>
    <w:lvl w:ilvl="0" w:tplc="7A847926">
      <w:start w:val="2"/>
      <w:numFmt w:val="bullet"/>
      <w:lvlText w:val="-"/>
      <w:lvlJc w:val="left"/>
      <w:pPr>
        <w:ind w:left="482" w:hanging="360"/>
      </w:pPr>
      <w:rPr>
        <w:rFonts w:ascii="Times New Roman" w:eastAsia="Times New Roman" w:hAnsi="Times New Roman" w:cs="Times New Roman" w:hint="default"/>
      </w:rPr>
    </w:lvl>
    <w:lvl w:ilvl="1" w:tplc="04090003" w:tentative="1">
      <w:start w:val="1"/>
      <w:numFmt w:val="bullet"/>
      <w:lvlText w:val="o"/>
      <w:lvlJc w:val="left"/>
      <w:pPr>
        <w:ind w:left="1202" w:hanging="360"/>
      </w:pPr>
      <w:rPr>
        <w:rFonts w:ascii="Courier New" w:hAnsi="Courier New" w:cs="Courier New" w:hint="default"/>
      </w:rPr>
    </w:lvl>
    <w:lvl w:ilvl="2" w:tplc="04090005" w:tentative="1">
      <w:start w:val="1"/>
      <w:numFmt w:val="bullet"/>
      <w:lvlText w:val=""/>
      <w:lvlJc w:val="left"/>
      <w:pPr>
        <w:ind w:left="1922" w:hanging="360"/>
      </w:pPr>
      <w:rPr>
        <w:rFonts w:ascii="Wingdings" w:hAnsi="Wingdings" w:hint="default"/>
      </w:rPr>
    </w:lvl>
    <w:lvl w:ilvl="3" w:tplc="04090001" w:tentative="1">
      <w:start w:val="1"/>
      <w:numFmt w:val="bullet"/>
      <w:lvlText w:val=""/>
      <w:lvlJc w:val="left"/>
      <w:pPr>
        <w:ind w:left="2642" w:hanging="360"/>
      </w:pPr>
      <w:rPr>
        <w:rFonts w:ascii="Symbol" w:hAnsi="Symbol" w:hint="default"/>
      </w:rPr>
    </w:lvl>
    <w:lvl w:ilvl="4" w:tplc="04090003" w:tentative="1">
      <w:start w:val="1"/>
      <w:numFmt w:val="bullet"/>
      <w:lvlText w:val="o"/>
      <w:lvlJc w:val="left"/>
      <w:pPr>
        <w:ind w:left="3362" w:hanging="360"/>
      </w:pPr>
      <w:rPr>
        <w:rFonts w:ascii="Courier New" w:hAnsi="Courier New" w:cs="Courier New" w:hint="default"/>
      </w:rPr>
    </w:lvl>
    <w:lvl w:ilvl="5" w:tplc="04090005" w:tentative="1">
      <w:start w:val="1"/>
      <w:numFmt w:val="bullet"/>
      <w:lvlText w:val=""/>
      <w:lvlJc w:val="left"/>
      <w:pPr>
        <w:ind w:left="4082" w:hanging="360"/>
      </w:pPr>
      <w:rPr>
        <w:rFonts w:ascii="Wingdings" w:hAnsi="Wingdings" w:hint="default"/>
      </w:rPr>
    </w:lvl>
    <w:lvl w:ilvl="6" w:tplc="04090001" w:tentative="1">
      <w:start w:val="1"/>
      <w:numFmt w:val="bullet"/>
      <w:lvlText w:val=""/>
      <w:lvlJc w:val="left"/>
      <w:pPr>
        <w:ind w:left="4802" w:hanging="360"/>
      </w:pPr>
      <w:rPr>
        <w:rFonts w:ascii="Symbol" w:hAnsi="Symbol" w:hint="default"/>
      </w:rPr>
    </w:lvl>
    <w:lvl w:ilvl="7" w:tplc="04090003" w:tentative="1">
      <w:start w:val="1"/>
      <w:numFmt w:val="bullet"/>
      <w:lvlText w:val="o"/>
      <w:lvlJc w:val="left"/>
      <w:pPr>
        <w:ind w:left="5522" w:hanging="360"/>
      </w:pPr>
      <w:rPr>
        <w:rFonts w:ascii="Courier New" w:hAnsi="Courier New" w:cs="Courier New" w:hint="default"/>
      </w:rPr>
    </w:lvl>
    <w:lvl w:ilvl="8" w:tplc="04090005" w:tentative="1">
      <w:start w:val="1"/>
      <w:numFmt w:val="bullet"/>
      <w:lvlText w:val=""/>
      <w:lvlJc w:val="left"/>
      <w:pPr>
        <w:ind w:left="6242" w:hanging="360"/>
      </w:pPr>
      <w:rPr>
        <w:rFonts w:ascii="Wingdings" w:hAnsi="Wingdings" w:hint="default"/>
      </w:rPr>
    </w:lvl>
  </w:abstractNum>
  <w:abstractNum w:abstractNumId="16" w15:restartNumberingAfterBreak="0">
    <w:nsid w:val="5D3F0B28"/>
    <w:multiLevelType w:val="hybridMultilevel"/>
    <w:tmpl w:val="1E1A12B0"/>
    <w:lvl w:ilvl="0" w:tplc="97E6FB8E">
      <w:start w:val="4"/>
      <w:numFmt w:val="bullet"/>
      <w:lvlText w:val="-"/>
      <w:lvlJc w:val="left"/>
      <w:pPr>
        <w:ind w:left="498" w:hanging="360"/>
      </w:pPr>
      <w:rPr>
        <w:rFonts w:ascii="Times New Roman" w:eastAsia="Calibri" w:hAnsi="Times New Roman" w:cs="Times New Roman" w:hint="default"/>
      </w:rPr>
    </w:lvl>
    <w:lvl w:ilvl="1" w:tplc="04090003" w:tentative="1">
      <w:start w:val="1"/>
      <w:numFmt w:val="bullet"/>
      <w:lvlText w:val="o"/>
      <w:lvlJc w:val="left"/>
      <w:pPr>
        <w:ind w:left="1218" w:hanging="360"/>
      </w:pPr>
      <w:rPr>
        <w:rFonts w:ascii="Courier New" w:hAnsi="Courier New" w:cs="Courier New" w:hint="default"/>
      </w:rPr>
    </w:lvl>
    <w:lvl w:ilvl="2" w:tplc="04090005" w:tentative="1">
      <w:start w:val="1"/>
      <w:numFmt w:val="bullet"/>
      <w:lvlText w:val=""/>
      <w:lvlJc w:val="left"/>
      <w:pPr>
        <w:ind w:left="1938" w:hanging="360"/>
      </w:pPr>
      <w:rPr>
        <w:rFonts w:ascii="Wingdings" w:hAnsi="Wingdings" w:hint="default"/>
      </w:rPr>
    </w:lvl>
    <w:lvl w:ilvl="3" w:tplc="04090001" w:tentative="1">
      <w:start w:val="1"/>
      <w:numFmt w:val="bullet"/>
      <w:lvlText w:val=""/>
      <w:lvlJc w:val="left"/>
      <w:pPr>
        <w:ind w:left="2658" w:hanging="360"/>
      </w:pPr>
      <w:rPr>
        <w:rFonts w:ascii="Symbol" w:hAnsi="Symbol" w:hint="default"/>
      </w:rPr>
    </w:lvl>
    <w:lvl w:ilvl="4" w:tplc="04090003" w:tentative="1">
      <w:start w:val="1"/>
      <w:numFmt w:val="bullet"/>
      <w:lvlText w:val="o"/>
      <w:lvlJc w:val="left"/>
      <w:pPr>
        <w:ind w:left="3378" w:hanging="360"/>
      </w:pPr>
      <w:rPr>
        <w:rFonts w:ascii="Courier New" w:hAnsi="Courier New" w:cs="Courier New" w:hint="default"/>
      </w:rPr>
    </w:lvl>
    <w:lvl w:ilvl="5" w:tplc="04090005" w:tentative="1">
      <w:start w:val="1"/>
      <w:numFmt w:val="bullet"/>
      <w:lvlText w:val=""/>
      <w:lvlJc w:val="left"/>
      <w:pPr>
        <w:ind w:left="4098" w:hanging="360"/>
      </w:pPr>
      <w:rPr>
        <w:rFonts w:ascii="Wingdings" w:hAnsi="Wingdings" w:hint="default"/>
      </w:rPr>
    </w:lvl>
    <w:lvl w:ilvl="6" w:tplc="04090001" w:tentative="1">
      <w:start w:val="1"/>
      <w:numFmt w:val="bullet"/>
      <w:lvlText w:val=""/>
      <w:lvlJc w:val="left"/>
      <w:pPr>
        <w:ind w:left="4818" w:hanging="360"/>
      </w:pPr>
      <w:rPr>
        <w:rFonts w:ascii="Symbol" w:hAnsi="Symbol" w:hint="default"/>
      </w:rPr>
    </w:lvl>
    <w:lvl w:ilvl="7" w:tplc="04090003" w:tentative="1">
      <w:start w:val="1"/>
      <w:numFmt w:val="bullet"/>
      <w:lvlText w:val="o"/>
      <w:lvlJc w:val="left"/>
      <w:pPr>
        <w:ind w:left="5538" w:hanging="360"/>
      </w:pPr>
      <w:rPr>
        <w:rFonts w:ascii="Courier New" w:hAnsi="Courier New" w:cs="Courier New" w:hint="default"/>
      </w:rPr>
    </w:lvl>
    <w:lvl w:ilvl="8" w:tplc="04090005" w:tentative="1">
      <w:start w:val="1"/>
      <w:numFmt w:val="bullet"/>
      <w:lvlText w:val=""/>
      <w:lvlJc w:val="left"/>
      <w:pPr>
        <w:ind w:left="6258" w:hanging="360"/>
      </w:pPr>
      <w:rPr>
        <w:rFonts w:ascii="Wingdings" w:hAnsi="Wingdings" w:hint="default"/>
      </w:rPr>
    </w:lvl>
  </w:abstractNum>
  <w:abstractNum w:abstractNumId="17" w15:restartNumberingAfterBreak="0">
    <w:nsid w:val="5D7D61B3"/>
    <w:multiLevelType w:val="hybridMultilevel"/>
    <w:tmpl w:val="160AD65A"/>
    <w:lvl w:ilvl="0" w:tplc="900CB1A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4985909"/>
    <w:multiLevelType w:val="hybridMultilevel"/>
    <w:tmpl w:val="44FA86D4"/>
    <w:lvl w:ilvl="0" w:tplc="5F4E94A0">
      <w:start w:val="2"/>
      <w:numFmt w:val="bullet"/>
      <w:lvlText w:val="-"/>
      <w:lvlJc w:val="left"/>
      <w:pPr>
        <w:ind w:left="467" w:hanging="360"/>
      </w:pPr>
      <w:rPr>
        <w:rFonts w:ascii="Times New Roman" w:eastAsia="Times New Roman" w:hAnsi="Times New Roman" w:cs="Times New Roman" w:hint="default"/>
        <w:i/>
      </w:rPr>
    </w:lvl>
    <w:lvl w:ilvl="1" w:tplc="04090003" w:tentative="1">
      <w:start w:val="1"/>
      <w:numFmt w:val="bullet"/>
      <w:lvlText w:val="o"/>
      <w:lvlJc w:val="left"/>
      <w:pPr>
        <w:ind w:left="1187" w:hanging="360"/>
      </w:pPr>
      <w:rPr>
        <w:rFonts w:ascii="Courier New" w:hAnsi="Courier New" w:cs="Courier New" w:hint="default"/>
      </w:rPr>
    </w:lvl>
    <w:lvl w:ilvl="2" w:tplc="04090005" w:tentative="1">
      <w:start w:val="1"/>
      <w:numFmt w:val="bullet"/>
      <w:lvlText w:val=""/>
      <w:lvlJc w:val="left"/>
      <w:pPr>
        <w:ind w:left="1907" w:hanging="360"/>
      </w:pPr>
      <w:rPr>
        <w:rFonts w:ascii="Wingdings" w:hAnsi="Wingdings" w:hint="default"/>
      </w:rPr>
    </w:lvl>
    <w:lvl w:ilvl="3" w:tplc="04090001" w:tentative="1">
      <w:start w:val="1"/>
      <w:numFmt w:val="bullet"/>
      <w:lvlText w:val=""/>
      <w:lvlJc w:val="left"/>
      <w:pPr>
        <w:ind w:left="2627" w:hanging="360"/>
      </w:pPr>
      <w:rPr>
        <w:rFonts w:ascii="Symbol" w:hAnsi="Symbol" w:hint="default"/>
      </w:rPr>
    </w:lvl>
    <w:lvl w:ilvl="4" w:tplc="04090003" w:tentative="1">
      <w:start w:val="1"/>
      <w:numFmt w:val="bullet"/>
      <w:lvlText w:val="o"/>
      <w:lvlJc w:val="left"/>
      <w:pPr>
        <w:ind w:left="3347" w:hanging="360"/>
      </w:pPr>
      <w:rPr>
        <w:rFonts w:ascii="Courier New" w:hAnsi="Courier New" w:cs="Courier New" w:hint="default"/>
      </w:rPr>
    </w:lvl>
    <w:lvl w:ilvl="5" w:tplc="04090005" w:tentative="1">
      <w:start w:val="1"/>
      <w:numFmt w:val="bullet"/>
      <w:lvlText w:val=""/>
      <w:lvlJc w:val="left"/>
      <w:pPr>
        <w:ind w:left="4067" w:hanging="360"/>
      </w:pPr>
      <w:rPr>
        <w:rFonts w:ascii="Wingdings" w:hAnsi="Wingdings" w:hint="default"/>
      </w:rPr>
    </w:lvl>
    <w:lvl w:ilvl="6" w:tplc="04090001" w:tentative="1">
      <w:start w:val="1"/>
      <w:numFmt w:val="bullet"/>
      <w:lvlText w:val=""/>
      <w:lvlJc w:val="left"/>
      <w:pPr>
        <w:ind w:left="4787" w:hanging="360"/>
      </w:pPr>
      <w:rPr>
        <w:rFonts w:ascii="Symbol" w:hAnsi="Symbol" w:hint="default"/>
      </w:rPr>
    </w:lvl>
    <w:lvl w:ilvl="7" w:tplc="04090003" w:tentative="1">
      <w:start w:val="1"/>
      <w:numFmt w:val="bullet"/>
      <w:lvlText w:val="o"/>
      <w:lvlJc w:val="left"/>
      <w:pPr>
        <w:ind w:left="5507" w:hanging="360"/>
      </w:pPr>
      <w:rPr>
        <w:rFonts w:ascii="Courier New" w:hAnsi="Courier New" w:cs="Courier New" w:hint="default"/>
      </w:rPr>
    </w:lvl>
    <w:lvl w:ilvl="8" w:tplc="04090005" w:tentative="1">
      <w:start w:val="1"/>
      <w:numFmt w:val="bullet"/>
      <w:lvlText w:val=""/>
      <w:lvlJc w:val="left"/>
      <w:pPr>
        <w:ind w:left="6227" w:hanging="360"/>
      </w:pPr>
      <w:rPr>
        <w:rFonts w:ascii="Wingdings" w:hAnsi="Wingdings" w:hint="default"/>
      </w:rPr>
    </w:lvl>
  </w:abstractNum>
  <w:abstractNum w:abstractNumId="19" w15:restartNumberingAfterBreak="0">
    <w:nsid w:val="68C233DE"/>
    <w:multiLevelType w:val="hybridMultilevel"/>
    <w:tmpl w:val="F1944622"/>
    <w:lvl w:ilvl="0" w:tplc="A06E3DD8">
      <w:start w:val="2"/>
      <w:numFmt w:val="bullet"/>
      <w:lvlText w:val="-"/>
      <w:lvlJc w:val="left"/>
      <w:pPr>
        <w:ind w:left="482" w:hanging="360"/>
      </w:pPr>
      <w:rPr>
        <w:rFonts w:ascii="Times New Roman" w:eastAsia="Times New Roman" w:hAnsi="Times New Roman" w:cs="Times New Roman" w:hint="default"/>
      </w:rPr>
    </w:lvl>
    <w:lvl w:ilvl="1" w:tplc="04090003" w:tentative="1">
      <w:start w:val="1"/>
      <w:numFmt w:val="bullet"/>
      <w:lvlText w:val="o"/>
      <w:lvlJc w:val="left"/>
      <w:pPr>
        <w:ind w:left="1202" w:hanging="360"/>
      </w:pPr>
      <w:rPr>
        <w:rFonts w:ascii="Courier New" w:hAnsi="Courier New" w:cs="Courier New" w:hint="default"/>
      </w:rPr>
    </w:lvl>
    <w:lvl w:ilvl="2" w:tplc="04090005" w:tentative="1">
      <w:start w:val="1"/>
      <w:numFmt w:val="bullet"/>
      <w:lvlText w:val=""/>
      <w:lvlJc w:val="left"/>
      <w:pPr>
        <w:ind w:left="1922" w:hanging="360"/>
      </w:pPr>
      <w:rPr>
        <w:rFonts w:ascii="Wingdings" w:hAnsi="Wingdings" w:hint="default"/>
      </w:rPr>
    </w:lvl>
    <w:lvl w:ilvl="3" w:tplc="04090001" w:tentative="1">
      <w:start w:val="1"/>
      <w:numFmt w:val="bullet"/>
      <w:lvlText w:val=""/>
      <w:lvlJc w:val="left"/>
      <w:pPr>
        <w:ind w:left="2642" w:hanging="360"/>
      </w:pPr>
      <w:rPr>
        <w:rFonts w:ascii="Symbol" w:hAnsi="Symbol" w:hint="default"/>
      </w:rPr>
    </w:lvl>
    <w:lvl w:ilvl="4" w:tplc="04090003" w:tentative="1">
      <w:start w:val="1"/>
      <w:numFmt w:val="bullet"/>
      <w:lvlText w:val="o"/>
      <w:lvlJc w:val="left"/>
      <w:pPr>
        <w:ind w:left="3362" w:hanging="360"/>
      </w:pPr>
      <w:rPr>
        <w:rFonts w:ascii="Courier New" w:hAnsi="Courier New" w:cs="Courier New" w:hint="default"/>
      </w:rPr>
    </w:lvl>
    <w:lvl w:ilvl="5" w:tplc="04090005" w:tentative="1">
      <w:start w:val="1"/>
      <w:numFmt w:val="bullet"/>
      <w:lvlText w:val=""/>
      <w:lvlJc w:val="left"/>
      <w:pPr>
        <w:ind w:left="4082" w:hanging="360"/>
      </w:pPr>
      <w:rPr>
        <w:rFonts w:ascii="Wingdings" w:hAnsi="Wingdings" w:hint="default"/>
      </w:rPr>
    </w:lvl>
    <w:lvl w:ilvl="6" w:tplc="04090001" w:tentative="1">
      <w:start w:val="1"/>
      <w:numFmt w:val="bullet"/>
      <w:lvlText w:val=""/>
      <w:lvlJc w:val="left"/>
      <w:pPr>
        <w:ind w:left="4802" w:hanging="360"/>
      </w:pPr>
      <w:rPr>
        <w:rFonts w:ascii="Symbol" w:hAnsi="Symbol" w:hint="default"/>
      </w:rPr>
    </w:lvl>
    <w:lvl w:ilvl="7" w:tplc="04090003" w:tentative="1">
      <w:start w:val="1"/>
      <w:numFmt w:val="bullet"/>
      <w:lvlText w:val="o"/>
      <w:lvlJc w:val="left"/>
      <w:pPr>
        <w:ind w:left="5522" w:hanging="360"/>
      </w:pPr>
      <w:rPr>
        <w:rFonts w:ascii="Courier New" w:hAnsi="Courier New" w:cs="Courier New" w:hint="default"/>
      </w:rPr>
    </w:lvl>
    <w:lvl w:ilvl="8" w:tplc="04090005" w:tentative="1">
      <w:start w:val="1"/>
      <w:numFmt w:val="bullet"/>
      <w:lvlText w:val=""/>
      <w:lvlJc w:val="left"/>
      <w:pPr>
        <w:ind w:left="6242" w:hanging="360"/>
      </w:pPr>
      <w:rPr>
        <w:rFonts w:ascii="Wingdings" w:hAnsi="Wingdings" w:hint="default"/>
      </w:rPr>
    </w:lvl>
  </w:abstractNum>
  <w:abstractNum w:abstractNumId="20" w15:restartNumberingAfterBreak="0">
    <w:nsid w:val="69355620"/>
    <w:multiLevelType w:val="hybridMultilevel"/>
    <w:tmpl w:val="C762B3CC"/>
    <w:lvl w:ilvl="0" w:tplc="EE469E7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A4278A"/>
    <w:multiLevelType w:val="hybridMultilevel"/>
    <w:tmpl w:val="DECCF500"/>
    <w:lvl w:ilvl="0" w:tplc="5F2E064C">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2" w15:restartNumberingAfterBreak="0">
    <w:nsid w:val="72697ABA"/>
    <w:multiLevelType w:val="hybridMultilevel"/>
    <w:tmpl w:val="7962428A"/>
    <w:lvl w:ilvl="0" w:tplc="AC04C74E">
      <w:start w:val="1"/>
      <w:numFmt w:val="bullet"/>
      <w:lvlText w:val="-"/>
      <w:lvlJc w:val="left"/>
      <w:pPr>
        <w:ind w:left="482" w:hanging="360"/>
      </w:pPr>
      <w:rPr>
        <w:rFonts w:ascii="Times New Roman" w:eastAsia="Times New Roman" w:hAnsi="Times New Roman" w:cs="Times New Roman" w:hint="default"/>
      </w:rPr>
    </w:lvl>
    <w:lvl w:ilvl="1" w:tplc="04090003" w:tentative="1">
      <w:start w:val="1"/>
      <w:numFmt w:val="bullet"/>
      <w:lvlText w:val="o"/>
      <w:lvlJc w:val="left"/>
      <w:pPr>
        <w:ind w:left="1202" w:hanging="360"/>
      </w:pPr>
      <w:rPr>
        <w:rFonts w:ascii="Courier New" w:hAnsi="Courier New" w:cs="Courier New" w:hint="default"/>
      </w:rPr>
    </w:lvl>
    <w:lvl w:ilvl="2" w:tplc="04090005" w:tentative="1">
      <w:start w:val="1"/>
      <w:numFmt w:val="bullet"/>
      <w:lvlText w:val=""/>
      <w:lvlJc w:val="left"/>
      <w:pPr>
        <w:ind w:left="1922" w:hanging="360"/>
      </w:pPr>
      <w:rPr>
        <w:rFonts w:ascii="Wingdings" w:hAnsi="Wingdings" w:hint="default"/>
      </w:rPr>
    </w:lvl>
    <w:lvl w:ilvl="3" w:tplc="04090001" w:tentative="1">
      <w:start w:val="1"/>
      <w:numFmt w:val="bullet"/>
      <w:lvlText w:val=""/>
      <w:lvlJc w:val="left"/>
      <w:pPr>
        <w:ind w:left="2642" w:hanging="360"/>
      </w:pPr>
      <w:rPr>
        <w:rFonts w:ascii="Symbol" w:hAnsi="Symbol" w:hint="default"/>
      </w:rPr>
    </w:lvl>
    <w:lvl w:ilvl="4" w:tplc="04090003" w:tentative="1">
      <w:start w:val="1"/>
      <w:numFmt w:val="bullet"/>
      <w:lvlText w:val="o"/>
      <w:lvlJc w:val="left"/>
      <w:pPr>
        <w:ind w:left="3362" w:hanging="360"/>
      </w:pPr>
      <w:rPr>
        <w:rFonts w:ascii="Courier New" w:hAnsi="Courier New" w:cs="Courier New" w:hint="default"/>
      </w:rPr>
    </w:lvl>
    <w:lvl w:ilvl="5" w:tplc="04090005" w:tentative="1">
      <w:start w:val="1"/>
      <w:numFmt w:val="bullet"/>
      <w:lvlText w:val=""/>
      <w:lvlJc w:val="left"/>
      <w:pPr>
        <w:ind w:left="4082" w:hanging="360"/>
      </w:pPr>
      <w:rPr>
        <w:rFonts w:ascii="Wingdings" w:hAnsi="Wingdings" w:hint="default"/>
      </w:rPr>
    </w:lvl>
    <w:lvl w:ilvl="6" w:tplc="04090001" w:tentative="1">
      <w:start w:val="1"/>
      <w:numFmt w:val="bullet"/>
      <w:lvlText w:val=""/>
      <w:lvlJc w:val="left"/>
      <w:pPr>
        <w:ind w:left="4802" w:hanging="360"/>
      </w:pPr>
      <w:rPr>
        <w:rFonts w:ascii="Symbol" w:hAnsi="Symbol" w:hint="default"/>
      </w:rPr>
    </w:lvl>
    <w:lvl w:ilvl="7" w:tplc="04090003" w:tentative="1">
      <w:start w:val="1"/>
      <w:numFmt w:val="bullet"/>
      <w:lvlText w:val="o"/>
      <w:lvlJc w:val="left"/>
      <w:pPr>
        <w:ind w:left="5522" w:hanging="360"/>
      </w:pPr>
      <w:rPr>
        <w:rFonts w:ascii="Courier New" w:hAnsi="Courier New" w:cs="Courier New" w:hint="default"/>
      </w:rPr>
    </w:lvl>
    <w:lvl w:ilvl="8" w:tplc="04090005" w:tentative="1">
      <w:start w:val="1"/>
      <w:numFmt w:val="bullet"/>
      <w:lvlText w:val=""/>
      <w:lvlJc w:val="left"/>
      <w:pPr>
        <w:ind w:left="6242" w:hanging="360"/>
      </w:pPr>
      <w:rPr>
        <w:rFonts w:ascii="Wingdings" w:hAnsi="Wingdings" w:hint="default"/>
      </w:rPr>
    </w:lvl>
  </w:abstractNum>
  <w:abstractNum w:abstractNumId="23" w15:restartNumberingAfterBreak="0">
    <w:nsid w:val="7F967854"/>
    <w:multiLevelType w:val="hybridMultilevel"/>
    <w:tmpl w:val="231C3250"/>
    <w:lvl w:ilvl="0" w:tplc="007CCD94">
      <w:start w:val="1"/>
      <w:numFmt w:val="decimal"/>
      <w:lvlText w:val="%1."/>
      <w:lvlJc w:val="left"/>
      <w:pPr>
        <w:ind w:left="469" w:hanging="360"/>
      </w:pPr>
      <w:rPr>
        <w:rFonts w:hint="default"/>
      </w:rPr>
    </w:lvl>
    <w:lvl w:ilvl="1" w:tplc="04090019" w:tentative="1">
      <w:start w:val="1"/>
      <w:numFmt w:val="lowerLetter"/>
      <w:lvlText w:val="%2."/>
      <w:lvlJc w:val="left"/>
      <w:pPr>
        <w:ind w:left="1189" w:hanging="360"/>
      </w:pPr>
    </w:lvl>
    <w:lvl w:ilvl="2" w:tplc="0409001B" w:tentative="1">
      <w:start w:val="1"/>
      <w:numFmt w:val="lowerRoman"/>
      <w:lvlText w:val="%3."/>
      <w:lvlJc w:val="right"/>
      <w:pPr>
        <w:ind w:left="1909" w:hanging="180"/>
      </w:pPr>
    </w:lvl>
    <w:lvl w:ilvl="3" w:tplc="0409000F" w:tentative="1">
      <w:start w:val="1"/>
      <w:numFmt w:val="decimal"/>
      <w:lvlText w:val="%4."/>
      <w:lvlJc w:val="left"/>
      <w:pPr>
        <w:ind w:left="2629" w:hanging="360"/>
      </w:pPr>
    </w:lvl>
    <w:lvl w:ilvl="4" w:tplc="04090019" w:tentative="1">
      <w:start w:val="1"/>
      <w:numFmt w:val="lowerLetter"/>
      <w:lvlText w:val="%5."/>
      <w:lvlJc w:val="left"/>
      <w:pPr>
        <w:ind w:left="3349" w:hanging="360"/>
      </w:pPr>
    </w:lvl>
    <w:lvl w:ilvl="5" w:tplc="0409001B" w:tentative="1">
      <w:start w:val="1"/>
      <w:numFmt w:val="lowerRoman"/>
      <w:lvlText w:val="%6."/>
      <w:lvlJc w:val="right"/>
      <w:pPr>
        <w:ind w:left="4069" w:hanging="180"/>
      </w:pPr>
    </w:lvl>
    <w:lvl w:ilvl="6" w:tplc="0409000F" w:tentative="1">
      <w:start w:val="1"/>
      <w:numFmt w:val="decimal"/>
      <w:lvlText w:val="%7."/>
      <w:lvlJc w:val="left"/>
      <w:pPr>
        <w:ind w:left="4789" w:hanging="360"/>
      </w:pPr>
    </w:lvl>
    <w:lvl w:ilvl="7" w:tplc="04090019" w:tentative="1">
      <w:start w:val="1"/>
      <w:numFmt w:val="lowerLetter"/>
      <w:lvlText w:val="%8."/>
      <w:lvlJc w:val="left"/>
      <w:pPr>
        <w:ind w:left="5509" w:hanging="360"/>
      </w:pPr>
    </w:lvl>
    <w:lvl w:ilvl="8" w:tplc="0409001B" w:tentative="1">
      <w:start w:val="1"/>
      <w:numFmt w:val="lowerRoman"/>
      <w:lvlText w:val="%9."/>
      <w:lvlJc w:val="right"/>
      <w:pPr>
        <w:ind w:left="6229" w:hanging="180"/>
      </w:pPr>
    </w:lvl>
  </w:abstractNum>
  <w:num w:numId="1">
    <w:abstractNumId w:val="23"/>
  </w:num>
  <w:num w:numId="2">
    <w:abstractNumId w:val="8"/>
  </w:num>
  <w:num w:numId="3">
    <w:abstractNumId w:val="11"/>
  </w:num>
  <w:num w:numId="4">
    <w:abstractNumId w:val="21"/>
  </w:num>
  <w:num w:numId="5">
    <w:abstractNumId w:val="16"/>
  </w:num>
  <w:num w:numId="6">
    <w:abstractNumId w:val="1"/>
  </w:num>
  <w:num w:numId="7">
    <w:abstractNumId w:val="12"/>
  </w:num>
  <w:num w:numId="8">
    <w:abstractNumId w:val="3"/>
  </w:num>
  <w:num w:numId="9">
    <w:abstractNumId w:val="13"/>
  </w:num>
  <w:num w:numId="10">
    <w:abstractNumId w:val="10"/>
  </w:num>
  <w:num w:numId="11">
    <w:abstractNumId w:val="6"/>
  </w:num>
  <w:num w:numId="12">
    <w:abstractNumId w:val="4"/>
  </w:num>
  <w:num w:numId="13">
    <w:abstractNumId w:val="22"/>
  </w:num>
  <w:num w:numId="14">
    <w:abstractNumId w:val="17"/>
  </w:num>
  <w:num w:numId="15">
    <w:abstractNumId w:val="19"/>
  </w:num>
  <w:num w:numId="16">
    <w:abstractNumId w:val="9"/>
  </w:num>
  <w:num w:numId="17">
    <w:abstractNumId w:val="5"/>
  </w:num>
  <w:num w:numId="18">
    <w:abstractNumId w:val="2"/>
  </w:num>
  <w:num w:numId="19">
    <w:abstractNumId w:val="18"/>
  </w:num>
  <w:num w:numId="20">
    <w:abstractNumId w:val="20"/>
  </w:num>
  <w:num w:numId="21">
    <w:abstractNumId w:val="14"/>
  </w:num>
  <w:num w:numId="22">
    <w:abstractNumId w:val="0"/>
  </w:num>
  <w:num w:numId="23">
    <w:abstractNumId w:val="7"/>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1E1B"/>
    <w:rsid w:val="000005D3"/>
    <w:rsid w:val="00063041"/>
    <w:rsid w:val="000749D1"/>
    <w:rsid w:val="000867E1"/>
    <w:rsid w:val="00087D12"/>
    <w:rsid w:val="0009030E"/>
    <w:rsid w:val="000903C6"/>
    <w:rsid w:val="000C47D7"/>
    <w:rsid w:val="000D1C30"/>
    <w:rsid w:val="000F7BE1"/>
    <w:rsid w:val="00113205"/>
    <w:rsid w:val="001661CF"/>
    <w:rsid w:val="00181995"/>
    <w:rsid w:val="001B0CC9"/>
    <w:rsid w:val="001E78D7"/>
    <w:rsid w:val="001F5B3D"/>
    <w:rsid w:val="001F5F93"/>
    <w:rsid w:val="00260890"/>
    <w:rsid w:val="002804AC"/>
    <w:rsid w:val="002E0F70"/>
    <w:rsid w:val="002F47B2"/>
    <w:rsid w:val="002F76D3"/>
    <w:rsid w:val="00306919"/>
    <w:rsid w:val="003078FD"/>
    <w:rsid w:val="00312712"/>
    <w:rsid w:val="0031603E"/>
    <w:rsid w:val="0037122F"/>
    <w:rsid w:val="00390678"/>
    <w:rsid w:val="0039187C"/>
    <w:rsid w:val="0039334F"/>
    <w:rsid w:val="003C3261"/>
    <w:rsid w:val="003D08E5"/>
    <w:rsid w:val="00453179"/>
    <w:rsid w:val="004A6C60"/>
    <w:rsid w:val="004F4FE9"/>
    <w:rsid w:val="0051337F"/>
    <w:rsid w:val="00545CF2"/>
    <w:rsid w:val="005572B9"/>
    <w:rsid w:val="005716A5"/>
    <w:rsid w:val="005A7E3E"/>
    <w:rsid w:val="005C5225"/>
    <w:rsid w:val="005E11AA"/>
    <w:rsid w:val="005E4D65"/>
    <w:rsid w:val="005F7040"/>
    <w:rsid w:val="00626DA9"/>
    <w:rsid w:val="0064077D"/>
    <w:rsid w:val="0066412F"/>
    <w:rsid w:val="00677DE6"/>
    <w:rsid w:val="006935B7"/>
    <w:rsid w:val="006A0B11"/>
    <w:rsid w:val="006F2097"/>
    <w:rsid w:val="007152E8"/>
    <w:rsid w:val="00757FE0"/>
    <w:rsid w:val="007836B3"/>
    <w:rsid w:val="007E3709"/>
    <w:rsid w:val="00815593"/>
    <w:rsid w:val="008471E7"/>
    <w:rsid w:val="00873B9D"/>
    <w:rsid w:val="008B4DD7"/>
    <w:rsid w:val="008C0D34"/>
    <w:rsid w:val="00904E69"/>
    <w:rsid w:val="00917CD0"/>
    <w:rsid w:val="00940218"/>
    <w:rsid w:val="00944C68"/>
    <w:rsid w:val="00960F33"/>
    <w:rsid w:val="009661E1"/>
    <w:rsid w:val="00970B54"/>
    <w:rsid w:val="0099123E"/>
    <w:rsid w:val="009A00A7"/>
    <w:rsid w:val="009A1647"/>
    <w:rsid w:val="009A16FA"/>
    <w:rsid w:val="009A41B0"/>
    <w:rsid w:val="009C3009"/>
    <w:rsid w:val="009E22EA"/>
    <w:rsid w:val="009F16D6"/>
    <w:rsid w:val="00A446AD"/>
    <w:rsid w:val="00A51A47"/>
    <w:rsid w:val="00A80D4B"/>
    <w:rsid w:val="00AB31D0"/>
    <w:rsid w:val="00AD60F7"/>
    <w:rsid w:val="00B47384"/>
    <w:rsid w:val="00B61AB1"/>
    <w:rsid w:val="00BB6419"/>
    <w:rsid w:val="00BB7D78"/>
    <w:rsid w:val="00BE6684"/>
    <w:rsid w:val="00C002E7"/>
    <w:rsid w:val="00C113AC"/>
    <w:rsid w:val="00C24135"/>
    <w:rsid w:val="00C450B2"/>
    <w:rsid w:val="00C65D5D"/>
    <w:rsid w:val="00C660C8"/>
    <w:rsid w:val="00C91ABD"/>
    <w:rsid w:val="00C9719E"/>
    <w:rsid w:val="00CA287A"/>
    <w:rsid w:val="00CB61AA"/>
    <w:rsid w:val="00CE2210"/>
    <w:rsid w:val="00CF63C8"/>
    <w:rsid w:val="00D445AD"/>
    <w:rsid w:val="00D609D0"/>
    <w:rsid w:val="00D866F9"/>
    <w:rsid w:val="00D96009"/>
    <w:rsid w:val="00DA7265"/>
    <w:rsid w:val="00DF547B"/>
    <w:rsid w:val="00E16F64"/>
    <w:rsid w:val="00E312A4"/>
    <w:rsid w:val="00E41E1B"/>
    <w:rsid w:val="00E43D3D"/>
    <w:rsid w:val="00E5477F"/>
    <w:rsid w:val="00E843AE"/>
    <w:rsid w:val="00E8593F"/>
    <w:rsid w:val="00E96CE6"/>
    <w:rsid w:val="00EB205C"/>
    <w:rsid w:val="00EB27AB"/>
    <w:rsid w:val="00ED55DC"/>
    <w:rsid w:val="00EF0CB4"/>
    <w:rsid w:val="00EF2115"/>
    <w:rsid w:val="00F02CF0"/>
    <w:rsid w:val="00F237BB"/>
    <w:rsid w:val="00F36B92"/>
    <w:rsid w:val="00F36BE3"/>
    <w:rsid w:val="00F57B06"/>
    <w:rsid w:val="00F666C8"/>
    <w:rsid w:val="00FA717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3BA10"/>
  <w15:chartTrackingRefBased/>
  <w15:docId w15:val="{86CA2EC4-54E6-44E8-8FE2-9C4906571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Ref,de nota al pie,Footnote text + 13 pt,Footnote text,ftref,4_G,BearingPoint,16 Point,Superscript 6 Point,fr,Footnote Text1,Footnote Text Char Char Char Char Char Char Ch Char Char Char Char Char Char C,f,Re,10 pt,Black"/>
    <w:link w:val="RefChar"/>
    <w:uiPriority w:val="99"/>
    <w:qFormat/>
    <w:rsid w:val="00BB6419"/>
    <w:rPr>
      <w:vertAlign w:val="superscript"/>
    </w:rPr>
  </w:style>
  <w:style w:type="paragraph" w:styleId="FootnoteText">
    <w:name w:val="footnote text"/>
    <w:aliases w:val="Footnote Text Char Char,Footnote Text Char Char Char Char Char,Footnote Text Char Char Char Char Char Char Ch,Footnote Text Char Char Char Char Char Char Ch Char Char Char,single space,footnote text,fn,fn Char Char Char,ALTS FOOTNOTE"/>
    <w:basedOn w:val="Normal"/>
    <w:link w:val="FootnoteTextChar"/>
    <w:uiPriority w:val="99"/>
    <w:qFormat/>
    <w:rsid w:val="00BB6419"/>
    <w:pPr>
      <w:spacing w:after="0" w:line="240" w:lineRule="auto"/>
    </w:pPr>
    <w:rPr>
      <w:rFonts w:ascii="Times New Roman" w:eastAsia="Times New Roman" w:hAnsi="Times New Roman"/>
      <w:sz w:val="20"/>
      <w:szCs w:val="20"/>
      <w:lang w:val="x-none" w:eastAsia="x-none"/>
    </w:rPr>
  </w:style>
  <w:style w:type="character" w:customStyle="1" w:styleId="FootnoteTextChar">
    <w:name w:val="Footnote Text Char"/>
    <w:aliases w:val="Footnote Text Char Char Char,Footnote Text Char Char Char Char Char Char,Footnote Text Char Char Char Char Char Char Ch Char,Footnote Text Char Char Char Char Char Char Ch Char Char Char Char,single space Char,footnote text Char"/>
    <w:basedOn w:val="DefaultParagraphFont"/>
    <w:link w:val="FootnoteText"/>
    <w:uiPriority w:val="99"/>
    <w:qFormat/>
    <w:rsid w:val="00BB6419"/>
    <w:rPr>
      <w:rFonts w:ascii="Times New Roman" w:eastAsia="Times New Roman" w:hAnsi="Times New Roman"/>
      <w:lang w:val="x-none" w:eastAsia="x-none"/>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uiPriority w:val="99"/>
    <w:qFormat/>
    <w:rsid w:val="00BB6419"/>
    <w:pPr>
      <w:spacing w:line="240" w:lineRule="exact"/>
    </w:pPr>
    <w:rPr>
      <w:sz w:val="20"/>
      <w:szCs w:val="20"/>
      <w:vertAlign w:val="superscript"/>
      <w:lang w:val="vi-VN" w:eastAsia="vi-V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qFormat/>
    <w:rsid w:val="000005D3"/>
    <w:pPr>
      <w:spacing w:before="100" w:after="0" w:line="240" w:lineRule="exact"/>
    </w:pPr>
    <w:rPr>
      <w:rFonts w:ascii="Times New Roman" w:eastAsia="Times New Roman" w:hAnsi="Times New Roman"/>
      <w:sz w:val="20"/>
      <w:szCs w:val="20"/>
      <w:vertAlign w:val="superscript"/>
    </w:rPr>
  </w:style>
  <w:style w:type="character" w:customStyle="1" w:styleId="fontstyle01">
    <w:name w:val="fontstyle01"/>
    <w:basedOn w:val="DefaultParagraphFont"/>
    <w:rsid w:val="00904E69"/>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CF63C8"/>
    <w:pPr>
      <w:ind w:left="720"/>
      <w:contextualSpacing/>
    </w:pPr>
  </w:style>
  <w:style w:type="character" w:styleId="Strong">
    <w:name w:val="Strong"/>
    <w:basedOn w:val="DefaultParagraphFont"/>
    <w:uiPriority w:val="22"/>
    <w:qFormat/>
    <w:rsid w:val="00113205"/>
    <w:rPr>
      <w:b/>
      <w:bCs/>
    </w:rPr>
  </w:style>
  <w:style w:type="paragraph" w:styleId="NormalWeb">
    <w:name w:val="Normal (Web)"/>
    <w:basedOn w:val="Normal"/>
    <w:uiPriority w:val="99"/>
    <w:unhideWhenUsed/>
    <w:rsid w:val="000F7BE1"/>
    <w:pPr>
      <w:spacing w:before="100" w:beforeAutospacing="1" w:after="100" w:afterAutospacing="1" w:line="240" w:lineRule="auto"/>
    </w:pPr>
    <w:rPr>
      <w:rFonts w:ascii="Times New Roman" w:eastAsia="Times New Roman" w:hAnsi="Times New Roman"/>
      <w:sz w:val="24"/>
      <w:szCs w:val="24"/>
    </w:rPr>
  </w:style>
  <w:style w:type="character" w:customStyle="1" w:styleId="fontstyle21">
    <w:name w:val="fontstyle21"/>
    <w:basedOn w:val="DefaultParagraphFont"/>
    <w:rsid w:val="007E3709"/>
    <w:rPr>
      <w:rFonts w:ascii="Calibri" w:hAnsi="Calibri" w:cs="Calibri" w:hint="default"/>
      <w:b w:val="0"/>
      <w:bCs w:val="0"/>
      <w:i w:val="0"/>
      <w:iCs w:val="0"/>
      <w:color w:val="000000"/>
      <w:sz w:val="24"/>
      <w:szCs w:val="24"/>
    </w:rPr>
  </w:style>
  <w:style w:type="paragraph" w:styleId="Header">
    <w:name w:val="header"/>
    <w:basedOn w:val="Normal"/>
    <w:link w:val="HeaderChar"/>
    <w:uiPriority w:val="99"/>
    <w:unhideWhenUsed/>
    <w:rsid w:val="004F4F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4FE9"/>
    <w:rPr>
      <w:sz w:val="22"/>
      <w:szCs w:val="22"/>
      <w:lang w:val="en-US" w:eastAsia="en-US"/>
    </w:rPr>
  </w:style>
  <w:style w:type="paragraph" w:styleId="Footer">
    <w:name w:val="footer"/>
    <w:basedOn w:val="Normal"/>
    <w:link w:val="FooterChar"/>
    <w:uiPriority w:val="99"/>
    <w:unhideWhenUsed/>
    <w:rsid w:val="004F4F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4FE9"/>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6353</Words>
  <Characters>36213</Characters>
  <Application>Microsoft Office Word</Application>
  <DocSecurity>0</DocSecurity>
  <Lines>301</Lines>
  <Paragraphs>84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BAN QUYEN 21AK22.COM &amp; HIENPC.COM</Company>
  <LinksUpToDate>false</LinksUpToDate>
  <CharactersWithSpaces>42482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Thao</dc:creator>
  <cp:keywords/>
  <dc:description/>
  <cp:lastModifiedBy>Admin</cp:lastModifiedBy>
  <cp:revision>2</cp:revision>
  <dcterms:created xsi:type="dcterms:W3CDTF">2026-03-25T08:37:00Z</dcterms:created>
  <dcterms:modified xsi:type="dcterms:W3CDTF">2026-03-25T08:37:00Z</dcterms:modified>
</cp:coreProperties>
</file>